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B2B5A" w:rsidR="00AA3EEF" w:rsidP="00AA3EEF" w:rsidRDefault="00E8342F" w14:paraId="64303100" w14:textId="50B60E31">
      <w:pPr>
        <w:pStyle w:val="Title"/>
        <w:rPr>
          <w:b w:val="0"/>
          <w:bCs w:val="0"/>
        </w:rPr>
      </w:pPr>
      <w:r w:rsidRPr="009B2B5A">
        <w:rPr>
          <w:b w:val="0"/>
          <w:bCs w:val="0"/>
          <w:noProof/>
        </w:rPr>
        <mc:AlternateContent>
          <mc:Choice Requires="wps">
            <w:drawing>
              <wp:anchor distT="0" distB="0" distL="114300" distR="114300" simplePos="0" relativeHeight="251661824" behindDoc="1" locked="0" layoutInCell="1" allowOverlap="1" wp14:anchorId="0BD57F3A" wp14:editId="734B464A">
                <wp:simplePos x="0" y="0"/>
                <wp:positionH relativeFrom="margin">
                  <wp:align>center</wp:align>
                </wp:positionH>
                <wp:positionV relativeFrom="paragraph">
                  <wp:posOffset>26035</wp:posOffset>
                </wp:positionV>
                <wp:extent cx="7035165" cy="1066800"/>
                <wp:effectExtent l="0" t="0" r="32385" b="57150"/>
                <wp:wrapNone/>
                <wp:docPr id="6"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5165" cy="1066800"/>
                        </a:xfrm>
                        <a:prstGeom prst="flowChartDelay">
                          <a:avLst/>
                        </a:prstGeom>
                        <a:gradFill rotWithShape="0">
                          <a:gsLst>
                            <a:gs pos="0">
                              <a:srgbClr val="FFFFFF"/>
                            </a:gs>
                            <a:gs pos="100000">
                              <a:srgbClr val="FFE599"/>
                            </a:gs>
                          </a:gsLst>
                          <a:lin ang="5400000" scaled="1"/>
                        </a:gradFill>
                        <a:ln w="12700">
                          <a:solidFill>
                            <a:srgbClr val="FFD966"/>
                          </a:solidFill>
                          <a:miter lim="800000"/>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D7A1455">
              <v:shapetype id="_x0000_t135" coordsize="21600,21600" o:spt="135" path="m10800,qx21600,10800,10800,21600l,21600,,xe" w14:anchorId="79F311BF">
                <v:stroke joinstyle="miter"/>
                <v:path textboxrect="0,3163,18437,18437" gradientshapeok="t" o:connecttype="rect"/>
              </v:shapetype>
              <v:shape id="AutoShape 40" style="position:absolute;margin-left:0;margin-top:2.05pt;width:553.95pt;height:84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strokecolor="#ffd966" strokeweight="1pt" type="#_x0000_t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hTsAIAAHsFAAAOAAAAZHJzL2Uyb0RvYy54bWysVEtv2zAMvg/YfxB0X22niZMYdYqiaYYB&#10;exTohp0VWbaFyZImKXGyXz+KdtK022mYD4YoiuTHj4+b20OnyF44L40uaXaVUiI0N5XUTUm/fd28&#10;W1DiA9MVU0aLkh6Fp7ert29ueluIiWmNqoQj4ET7orclbUOwRZJ43oqO+StjhQZlbVzHAoiuSSrH&#10;evDeqWSSpnnSG1dZZ7jwHm7Xg5Ku0H9dCx6+1LUXgaiSAraAf4f/bfwnqxtWNI7ZVvIRBvsHFB2T&#10;GoKeXa1ZYGTn5B+uOsmd8aYOV9x0ialryQXmANlk6atsnlpmBeYC5Hh7psn/P7f88/7REVmVNKdE&#10;sw5KdLcLBiOTKfLTW1/Asyf76GKG3n40/Icn2ty3TDfizjnTt4JVgCqLfCYvDKLgwZRs+0+mAvcM&#10;3CNVh9p10SGQQA5YkeO5IuIQCIfLeXo9y/IZJRx0WZrnixQxJaw4mVvnw3thOhIPJa2V6QGYC2uh&#10;2BEDsf1HHyIwVpwej6WqNlIp4kz4LkOLOUcEqPRgMxyINZDacO1ds71XjuwZ9NMGP0wZCu8vX2dp&#10;/NDTK5OH2XJ5YQKYmlMoJTUBRks6mw7mxHOmBNRm4BW7CyHHUEqTHjST+SmOUfKsfBV0vczzMai/&#10;fNbJANOnZFdSIDYixnmI1XzQFZ4Dk2o4A1SlY2SBczXyY3bg4qmtelLJyP9kcb2Ema8kDNn1Is3T&#10;5ZwSphrYDjw4+leyX6Cdb2abMSWmbMsGrmcndIBifI4FPYdH6QIZdmFsvLgKfLE11RGaEEodSxk3&#10;Fhxa435R0sP0l9T/3DEnKFEfNFR7mU2h+UlAYTqbT0Bwl5rtpYZpDq5KGiBTPN6HYcXsrJNNC5Ey&#10;bAVt4mzVEpvxGdU4MjDhmMS4jeIKuZTx1fPOXP0GAAD//wMAUEsDBBQABgAIAAAAIQD8jGwk3gAA&#10;AAcBAAAPAAAAZHJzL2Rvd25yZXYueG1sTI/BTsMwEETvSPyDtUhcUOu4Qi0NcSpA4sCNFoTU2zbe&#10;JoF4HdlumvbrcU9w29GMZt4Wq9F2YiAfWsca1DQDQVw503Kt4fPjdfIAIkRkg51j0nCiAKvy+qrA&#10;3Lgjr2nYxFqkEg45amhi7HMpQ9WQxTB1PXHy9s5bjEn6WhqPx1RuOznLsrm02HJaaLCnl4aqn83B&#10;aviW74Ma8Ovc7tfz59PSvd3581br25vx6RFEpDH+heGCn9ChTEw7d2ATRKchPRI13CsQF1NliyWI&#10;XboWMwWyLOR//vIXAAD//wMAUEsBAi0AFAAGAAgAAAAhALaDOJL+AAAA4QEAABMAAAAAAAAAAAAA&#10;AAAAAAAAAFtDb250ZW50X1R5cGVzXS54bWxQSwECLQAUAAYACAAAACEAOP0h/9YAAACUAQAACwAA&#10;AAAAAAAAAAAAAAAvAQAAX3JlbHMvLnJlbHNQSwECLQAUAAYACAAAACEAcaHIU7ACAAB7BQAADgAA&#10;AAAAAAAAAAAAAAAuAgAAZHJzL2Uyb0RvYy54bWxQSwECLQAUAAYACAAAACEA/IxsJN4AAAAHAQAA&#10;DwAAAAAAAAAAAAAAAAAKBQAAZHJzL2Rvd25yZXYueG1sUEsFBgAAAAAEAAQA8wAAABUGAAAAAA==&#10;">
                <v:fill type="gradient" color2="#ffe599" focus="100%"/>
                <v:shadow on="t" color="#7f5f00" opacity=".5" offset="1pt"/>
                <w10:wrap anchorx="margin"/>
              </v:shape>
            </w:pict>
          </mc:Fallback>
        </mc:AlternateContent>
      </w:r>
      <w:r w:rsidRPr="009B2B5A" w:rsidR="008B2F71">
        <w:rPr>
          <w:b w:val="0"/>
          <w:bCs w:val="0"/>
          <w:noProof/>
        </w:rPr>
        <mc:AlternateContent>
          <mc:Choice Requires="wps">
            <w:drawing>
              <wp:anchor distT="45720" distB="45720" distL="114300" distR="114300" simplePos="0" relativeHeight="251648512" behindDoc="0" locked="0" layoutInCell="1" allowOverlap="1" wp14:anchorId="756CB135" wp14:editId="7574A8AB">
                <wp:simplePos x="0" y="0"/>
                <wp:positionH relativeFrom="column">
                  <wp:posOffset>655320</wp:posOffset>
                </wp:positionH>
                <wp:positionV relativeFrom="paragraph">
                  <wp:posOffset>9227820</wp:posOffset>
                </wp:positionV>
                <wp:extent cx="2072640" cy="66103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661035"/>
                        </a:xfrm>
                        <a:prstGeom prst="rect">
                          <a:avLst/>
                        </a:prstGeom>
                        <a:noFill/>
                        <a:ln w="9525">
                          <a:noFill/>
                          <a:miter lim="800000"/>
                          <a:headEnd/>
                          <a:tailEnd/>
                        </a:ln>
                      </wps:spPr>
                      <wps:txbx>
                        <w:txbxContent>
                          <w:p w:rsidRPr="008A51C9" w:rsidR="008A51C9" w:rsidP="008A51C9" w:rsidRDefault="008A51C9" w14:paraId="42E67E46" w14:textId="77777777">
                            <w:pPr>
                              <w:jc w:val="center"/>
                              <w:rPr>
                                <w:rFonts w:ascii="CG Times" w:hAnsi="CG Times"/>
                                <w:color w:val="000000"/>
                              </w:rPr>
                            </w:pPr>
                            <w:r w:rsidRPr="008A51C9">
                              <w:rPr>
                                <w:rFonts w:ascii="CG Times" w:hAnsi="CG Times"/>
                                <w:color w:val="000000"/>
                              </w:rPr>
                              <w:t>Southeast Arkansas Economic</w:t>
                            </w:r>
                          </w:p>
                          <w:p w:rsidRPr="008A51C9" w:rsidR="008A51C9" w:rsidP="008A51C9" w:rsidRDefault="008A51C9" w14:paraId="1F871CF9" w14:textId="77777777">
                            <w:pPr>
                              <w:jc w:val="center"/>
                              <w:rPr>
                                <w:rFonts w:ascii="CG Times" w:hAnsi="CG Times"/>
                                <w:color w:val="000000"/>
                              </w:rPr>
                            </w:pPr>
                            <w:r w:rsidRPr="008A51C9">
                              <w:rPr>
                                <w:rFonts w:ascii="CG Times" w:hAnsi="CG Times"/>
                                <w:color w:val="000000"/>
                              </w:rPr>
                              <w:t>Development District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15ECA202">
              <v:shapetype id="_x0000_t202" coordsize="21600,21600" o:spt="202" path="m,l,21600r21600,l21600,xe" w14:anchorId="756CB135">
                <v:stroke joinstyle="miter"/>
                <v:path gradientshapeok="t" o:connecttype="rect"/>
              </v:shapetype>
              <v:shape id="Text Box 2" style="position:absolute;left:0;text-align:left;margin-left:51.6pt;margin-top:726.6pt;width:163.2pt;height:52.05pt;z-index:25164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BKiCgIAAPIDAAAOAAAAZHJzL2Uyb0RvYy54bWysU9tu2zAMfR+wfxD0vtrxkrQ14hRduw4D&#10;ugvQ7gMYWY6FSaImKbG7ry8lp2mwvQ3TgyCJ5CHPIbW6Go1me+mDQtvw2VnJmbQCW2W3Df/xePfu&#10;grMQwbag0cqGP8nAr9Zv36wGV8sKe9St9IxAbKgH1/A+RlcXRRC9NBDO0ElLxg69gUhXvy1aDwOh&#10;G11UZbksBvSt8yhkCPR6Oxn5OuN3nRTxW9cFGZluONUW8+7zvkl7sV5BvfXgeiUOZcA/VGFAWUp6&#10;hLqFCGzn1V9QRgmPAbt4JtAU2HVKyMyB2MzKP9g89OBk5kLiBHeUKfw/WPF1/90z1Tb8kjMLhlr0&#10;KMfIPuDIqqTO4EJNTg+O3OJIz9TlzDS4exQ/A7N404PdymvvcegltFTdLEUWJ6ETTkggm+ELtpQG&#10;dhEz0Nh5k6QjMRihU5eejp1JpQh6rMrzajknkyDbcjkr3y9yCqhfop0P8ZNEw9Kh4Z46n9Fhfx9i&#10;qgbqF5eUzOKd0jp3X1s2EP1FtcgBJxajIg2nVqbhF2Va07gkkh9tm4MjKD2dKYG2B9aJ6EQ5jpuR&#10;HJMUG2yfiL/HaQjp09ChR/+bs4EGsOHh1w685Ex/tqTh5WyeCMd8mS/OK7r4U8vm1AJWEFTDI2fT&#10;8SbmKU9cg7smre9UluG1kkOtNFhZncMnSJN7es9er191/QwAAP//AwBQSwMEFAAGAAgAAAAhALni&#10;DgXgAAAADQEAAA8AAABkcnMvZG93bnJldi54bWxMj81OwzAQhO9IvIO1SNyoTdq0EOJUFWrLESgR&#10;Zzdekoj4R7abhrdne4LbzO5o9ttyPZmBjRhi76yE+5kAhrZxurethPpjd/cALCZltRqcRQk/GGFd&#10;XV+VqtDubN9xPKSWUYmNhZLQpeQLzmPToVFx5jxa2n25YFQiG1qugzpTuRl4JsSSG9VbutApj88d&#10;Nt+Hk5Hgk9+vXsLr22a7G0X9ua+zvt1KeXszbZ6AJZzSXxgu+IQOFTEd3cnqyAbyYp5RlMQivyiK&#10;LLLHJbAjjfJ8NQdelfz/F9UvAAAA//8DAFBLAQItABQABgAIAAAAIQC2gziS/gAAAOEBAAATAAAA&#10;AAAAAAAAAAAAAAAAAABbQ29udGVudF9UeXBlc10ueG1sUEsBAi0AFAAGAAgAAAAhADj9If/WAAAA&#10;lAEAAAsAAAAAAAAAAAAAAAAALwEAAF9yZWxzLy5yZWxzUEsBAi0AFAAGAAgAAAAhAKLUEqIKAgAA&#10;8gMAAA4AAAAAAAAAAAAAAAAALgIAAGRycy9lMm9Eb2MueG1sUEsBAi0AFAAGAAgAAAAhALniDgXg&#10;AAAADQEAAA8AAAAAAAAAAAAAAAAAZAQAAGRycy9kb3ducmV2LnhtbFBLBQYAAAAABAAEAPMAAABx&#10;BQAAAAA=&#10;">
                <v:textbox style="mso-fit-shape-to-text:t">
                  <w:txbxContent>
                    <w:p w:rsidRPr="008A51C9" w:rsidR="008A51C9" w:rsidP="008A51C9" w:rsidRDefault="008A51C9" w14:paraId="1EF265C5" w14:textId="77777777">
                      <w:pPr>
                        <w:jc w:val="center"/>
                        <w:rPr>
                          <w:rFonts w:ascii="CG Times" w:hAnsi="CG Times"/>
                          <w:color w:val="000000"/>
                        </w:rPr>
                      </w:pPr>
                      <w:r w:rsidRPr="008A51C9">
                        <w:rPr>
                          <w:rFonts w:ascii="CG Times" w:hAnsi="CG Times"/>
                          <w:color w:val="000000"/>
                        </w:rPr>
                        <w:t>Southeast Arkansas Economic</w:t>
                      </w:r>
                    </w:p>
                    <w:p w:rsidRPr="008A51C9" w:rsidR="008A51C9" w:rsidP="008A51C9" w:rsidRDefault="008A51C9" w14:paraId="01539022" w14:textId="77777777">
                      <w:pPr>
                        <w:jc w:val="center"/>
                        <w:rPr>
                          <w:rFonts w:ascii="CG Times" w:hAnsi="CG Times"/>
                          <w:color w:val="000000"/>
                        </w:rPr>
                      </w:pPr>
                      <w:r w:rsidRPr="008A51C9">
                        <w:rPr>
                          <w:rFonts w:ascii="CG Times" w:hAnsi="CG Times"/>
                          <w:color w:val="000000"/>
                        </w:rPr>
                        <w:t>Development District</w:t>
                      </w:r>
                    </w:p>
                  </w:txbxContent>
                </v:textbox>
              </v:shape>
            </w:pict>
          </mc:Fallback>
        </mc:AlternateContent>
      </w:r>
      <w:r w:rsidRPr="009B2B5A" w:rsidR="008B2F71">
        <w:rPr>
          <w:b w:val="0"/>
          <w:bCs w:val="0"/>
          <w:noProof/>
        </w:rPr>
        <mc:AlternateContent>
          <mc:Choice Requires="wps">
            <w:drawing>
              <wp:anchor distT="45720" distB="45720" distL="114300" distR="114300" simplePos="0" relativeHeight="251649536" behindDoc="0" locked="0" layoutInCell="1" allowOverlap="1" wp14:anchorId="0B16FC30" wp14:editId="2F0BCC8D">
                <wp:simplePos x="0" y="0"/>
                <wp:positionH relativeFrom="column">
                  <wp:posOffset>655320</wp:posOffset>
                </wp:positionH>
                <wp:positionV relativeFrom="paragraph">
                  <wp:posOffset>9227820</wp:posOffset>
                </wp:positionV>
                <wp:extent cx="2072640" cy="66103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661035"/>
                        </a:xfrm>
                        <a:prstGeom prst="rect">
                          <a:avLst/>
                        </a:prstGeom>
                        <a:noFill/>
                        <a:ln w="9525">
                          <a:noFill/>
                          <a:miter lim="800000"/>
                          <a:headEnd/>
                          <a:tailEnd/>
                        </a:ln>
                      </wps:spPr>
                      <wps:txbx>
                        <w:txbxContent>
                          <w:p w:rsidRPr="008A51C9" w:rsidR="008A51C9" w:rsidP="008A51C9" w:rsidRDefault="008A51C9" w14:paraId="4DE7D17D" w14:textId="77777777">
                            <w:pPr>
                              <w:jc w:val="center"/>
                              <w:rPr>
                                <w:rFonts w:ascii="CG Times" w:hAnsi="CG Times"/>
                                <w:color w:val="000000"/>
                              </w:rPr>
                            </w:pPr>
                            <w:r w:rsidRPr="008A51C9">
                              <w:rPr>
                                <w:rFonts w:ascii="CG Times" w:hAnsi="CG Times"/>
                                <w:color w:val="000000"/>
                              </w:rPr>
                              <w:t>Southeast Arkansas Economic</w:t>
                            </w:r>
                          </w:p>
                          <w:p w:rsidRPr="008A51C9" w:rsidR="008A51C9" w:rsidP="008A51C9" w:rsidRDefault="008A51C9" w14:paraId="515C7523" w14:textId="77777777">
                            <w:pPr>
                              <w:jc w:val="center"/>
                              <w:rPr>
                                <w:rFonts w:ascii="CG Times" w:hAnsi="CG Times"/>
                                <w:color w:val="000000"/>
                              </w:rPr>
                            </w:pPr>
                            <w:r w:rsidRPr="008A51C9">
                              <w:rPr>
                                <w:rFonts w:ascii="CG Times" w:hAnsi="CG Times"/>
                                <w:color w:val="000000"/>
                              </w:rPr>
                              <w:t>Development District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22BEF658">
              <v:shape id="_x0000_s1027" style="position:absolute;left:0;text-align:left;margin-left:51.6pt;margin-top:726.6pt;width:163.2pt;height:52.05pt;z-index:251649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hBiDQIAAPkDAAAOAAAAZHJzL2Uyb0RvYy54bWysU9tuGyEQfa/Uf0C817ve+pKsjKM0qatK&#10;6UVK+gGYZb2owFDA3nW/PgPrOFb7VpUHxDDMmTlnhtXNYDQ5SB8UWEank5ISaQU0yu4Y/fG0eXdF&#10;SYjcNlyDlYweZaA367dvVr2rZQUd6EZ6giA21L1jtIvR1UURRCcNDxNw0qKzBW94RNPvisbzHtGN&#10;LqqyXBQ9+MZ5EDIEvL0fnXSd8dtWivitbYOMRDOKtcW8+7xv016sV7zeee46JU5l8H+ownBlMekZ&#10;6p5HTvZe/QVllPAQoI0TAaaAtlVCZg7IZlr+weax405mLihOcGeZwv+DFV8P3z1RDaNLSiw32KIn&#10;OUTyAQZSJXV6F2p89OjwWRzwGrucmQb3AOJnIBbuOm538tZ76DvJG6xumiKLi9ARJySQbf8FGkzD&#10;9xEy0NB6k6RDMQiiY5eO586kUgReVuWyWszQJdC3WEzL9/Ocgtcv0c6H+EmCIenAqMfOZ3R+eAgx&#10;VcPrlycpmYWN0jp3X1vSM3o9r+Y54MJjVMTh1MowelWmNY5LIvnRNjk4cqXHMybQ9sQ6ER0px2E7&#10;ZHmzJEmRLTRHlMHDOIv4d/DQgf9NSY9zyGj4tedeUqI/W5TyejpLvGM2ZvNlhYa/9GwvPdwKhGI0&#10;UjIe72Ie9kQ5uFuUfKOyGq+VnErG+coinf5CGuBLO796/bHrZwAAAP//AwBQSwMEFAAGAAgAAAAh&#10;ALniDgXgAAAADQEAAA8AAABkcnMvZG93bnJldi54bWxMj81OwzAQhO9IvIO1SNyoTdq0EOJUFWrL&#10;ESgRZzdekoj4R7abhrdne4LbzO5o9ttyPZmBjRhi76yE+5kAhrZxurethPpjd/cALCZltRqcRQk/&#10;GGFdXV+VqtDubN9xPKSWUYmNhZLQpeQLzmPToVFx5jxa2n25YFQiG1qugzpTuRl4JsSSG9VbutAp&#10;j88dNt+Hk5Hgk9+vXsLr22a7G0X9ua+zvt1KeXszbZ6AJZzSXxgu+IQOFTEd3cnqyAbyYp5RlMQi&#10;vyiKLLLHJbAjjfJ8NQdelfz/F9UvAAAA//8DAFBLAQItABQABgAIAAAAIQC2gziS/gAAAOEBAAAT&#10;AAAAAAAAAAAAAAAAAAAAAABbQ29udGVudF9UeXBlc10ueG1sUEsBAi0AFAAGAAgAAAAhADj9If/W&#10;AAAAlAEAAAsAAAAAAAAAAAAAAAAALwEAAF9yZWxzLy5yZWxzUEsBAi0AFAAGAAgAAAAhAFDCEGIN&#10;AgAA+QMAAA4AAAAAAAAAAAAAAAAALgIAAGRycy9lMm9Eb2MueG1sUEsBAi0AFAAGAAgAAAAhALni&#10;DgXgAAAADQEAAA8AAAAAAAAAAAAAAAAAZwQAAGRycy9kb3ducmV2LnhtbFBLBQYAAAAABAAEAPMA&#10;AAB0BQAAAAA=&#10;" w14:anchorId="0B16FC30">
                <v:textbox style="mso-fit-shape-to-text:t">
                  <w:txbxContent>
                    <w:p w:rsidRPr="008A51C9" w:rsidR="008A51C9" w:rsidP="008A51C9" w:rsidRDefault="008A51C9" w14:paraId="435036E5" w14:textId="77777777">
                      <w:pPr>
                        <w:jc w:val="center"/>
                        <w:rPr>
                          <w:rFonts w:ascii="CG Times" w:hAnsi="CG Times"/>
                          <w:color w:val="000000"/>
                        </w:rPr>
                      </w:pPr>
                      <w:r w:rsidRPr="008A51C9">
                        <w:rPr>
                          <w:rFonts w:ascii="CG Times" w:hAnsi="CG Times"/>
                          <w:color w:val="000000"/>
                        </w:rPr>
                        <w:t>Southeast Arkansas Economic</w:t>
                      </w:r>
                    </w:p>
                    <w:p w:rsidRPr="008A51C9" w:rsidR="008A51C9" w:rsidP="008A51C9" w:rsidRDefault="008A51C9" w14:paraId="6EA7F402" w14:textId="77777777">
                      <w:pPr>
                        <w:jc w:val="center"/>
                        <w:rPr>
                          <w:rFonts w:ascii="CG Times" w:hAnsi="CG Times"/>
                          <w:color w:val="000000"/>
                        </w:rPr>
                      </w:pPr>
                      <w:r w:rsidRPr="008A51C9">
                        <w:rPr>
                          <w:rFonts w:ascii="CG Times" w:hAnsi="CG Times"/>
                          <w:color w:val="000000"/>
                        </w:rPr>
                        <w:t>Development District</w:t>
                      </w:r>
                    </w:p>
                  </w:txbxContent>
                </v:textbox>
              </v:shape>
            </w:pict>
          </mc:Fallback>
        </mc:AlternateContent>
      </w:r>
    </w:p>
    <w:p w:rsidRPr="00E8342F" w:rsidR="00AA3EEF" w:rsidP="00AA3EEF" w:rsidRDefault="00AA3EEF" w14:paraId="27D4BA52" w14:textId="66CBFCA2">
      <w:pPr>
        <w:pStyle w:val="Title"/>
        <w:rPr>
          <w:b w:val="0"/>
          <w:bCs w:val="0"/>
          <w:sz w:val="32"/>
          <w:szCs w:val="32"/>
        </w:rPr>
      </w:pPr>
      <w:r w:rsidRPr="00E8342F">
        <w:rPr>
          <w:b w:val="0"/>
          <w:bCs w:val="0"/>
          <w:sz w:val="32"/>
          <w:szCs w:val="32"/>
        </w:rPr>
        <w:t>Workforce Innovation &amp; Opportunity Act</w:t>
      </w:r>
    </w:p>
    <w:p w:rsidRPr="00E8342F" w:rsidR="00AA3EEF" w:rsidP="00AA3EEF" w:rsidRDefault="00AA3EEF" w14:paraId="26FCB628" w14:textId="77777777">
      <w:pPr>
        <w:pStyle w:val="Title"/>
        <w:rPr>
          <w:b w:val="0"/>
          <w:bCs w:val="0"/>
          <w:sz w:val="32"/>
          <w:szCs w:val="32"/>
        </w:rPr>
      </w:pPr>
      <w:r w:rsidRPr="00E8342F">
        <w:rPr>
          <w:b w:val="0"/>
          <w:bCs w:val="0"/>
          <w:sz w:val="32"/>
          <w:szCs w:val="32"/>
        </w:rPr>
        <w:t>Title IB- Youth, Adult, Dislocated Worker Services</w:t>
      </w:r>
    </w:p>
    <w:p w:rsidRPr="009B2B5A" w:rsidR="00AA3EEF" w:rsidP="00AA3EEF" w:rsidRDefault="00AA3EEF" w14:paraId="47E4D241" w14:textId="4C3585B4">
      <w:pPr>
        <w:pStyle w:val="Title"/>
        <w:rPr>
          <w:b w:val="0"/>
          <w:bCs w:val="0"/>
        </w:rPr>
      </w:pPr>
    </w:p>
    <w:p w:rsidRPr="009B2B5A" w:rsidR="00734C66" w:rsidP="00734C66" w:rsidRDefault="00734C66" w14:paraId="692431C6" w14:textId="7DC15F72">
      <w:pPr>
        <w:pStyle w:val="Title"/>
        <w:rPr>
          <w:b w:val="0"/>
          <w:bCs w:val="0"/>
        </w:rPr>
      </w:pPr>
    </w:p>
    <w:p w:rsidRPr="009B2B5A" w:rsidR="00F85696" w:rsidRDefault="00F85696" w14:paraId="69028927" w14:textId="045A7986">
      <w:pPr>
        <w:pStyle w:val="Title"/>
        <w:rPr>
          <w:b w:val="0"/>
          <w:bCs w:val="0"/>
        </w:rPr>
      </w:pPr>
    </w:p>
    <w:p w:rsidRPr="009B2B5A" w:rsidR="00AA3EEF" w:rsidRDefault="00AA3EEF" w14:paraId="4251E349" w14:textId="1562EA7E">
      <w:pPr>
        <w:pStyle w:val="Title"/>
        <w:rPr>
          <w:b w:val="0"/>
          <w:bCs w:val="0"/>
        </w:rPr>
      </w:pPr>
    </w:p>
    <w:p w:rsidRPr="009B2B5A" w:rsidR="00F85696" w:rsidRDefault="009B2B5A" w14:paraId="50DB216E" w14:textId="7E778608">
      <w:pPr>
        <w:pStyle w:val="Title"/>
        <w:rPr>
          <w:b w:val="0"/>
          <w:bCs w:val="0"/>
          <w:sz w:val="48"/>
          <w:szCs w:val="48"/>
        </w:rPr>
      </w:pPr>
      <w:r w:rsidRPr="009B2B5A">
        <w:rPr>
          <w:b w:val="0"/>
          <w:bCs w:val="0"/>
          <w:sz w:val="48"/>
          <w:szCs w:val="48"/>
        </w:rPr>
        <w:t>Participant Handbook</w:t>
      </w:r>
    </w:p>
    <w:p w:rsidR="009B2B5A" w:rsidRDefault="009B2B5A" w14:paraId="3DCC969F" w14:textId="277C83B9">
      <w:pPr>
        <w:pStyle w:val="Title"/>
        <w:rPr>
          <w:b w:val="0"/>
          <w:bCs w:val="0"/>
        </w:rPr>
      </w:pPr>
    </w:p>
    <w:p w:rsidR="009B2B5A" w:rsidRDefault="009B2B5A" w14:paraId="63C6A1A4" w14:textId="3026DC33">
      <w:pPr>
        <w:pStyle w:val="Title"/>
        <w:rPr>
          <w:b w:val="0"/>
          <w:bCs w:val="0"/>
        </w:rPr>
      </w:pPr>
    </w:p>
    <w:p w:rsidR="009B2B5A" w:rsidRDefault="009B2B5A" w14:paraId="23B17A25" w14:textId="0ECAA8B6">
      <w:pPr>
        <w:pStyle w:val="Title"/>
        <w:rPr>
          <w:b w:val="0"/>
          <w:bCs w:val="0"/>
        </w:rPr>
      </w:pPr>
      <w:r w:rsidRPr="009B2B5A">
        <w:rPr>
          <w:b w:val="0"/>
          <w:bCs w:val="0"/>
          <w:noProof/>
        </w:rPr>
        <mc:AlternateContent>
          <mc:Choice Requires="wps">
            <w:drawing>
              <wp:anchor distT="0" distB="0" distL="114300" distR="114300" simplePos="0" relativeHeight="251672064" behindDoc="0" locked="0" layoutInCell="1" allowOverlap="1" wp14:anchorId="065A549A" wp14:editId="6B649FD6">
                <wp:simplePos x="0" y="0"/>
                <wp:positionH relativeFrom="margin">
                  <wp:posOffset>1362075</wp:posOffset>
                </wp:positionH>
                <wp:positionV relativeFrom="paragraph">
                  <wp:posOffset>1270</wp:posOffset>
                </wp:positionV>
                <wp:extent cx="30480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048000" cy="1828800"/>
                        </a:xfrm>
                        <a:prstGeom prst="rect">
                          <a:avLst/>
                        </a:prstGeom>
                        <a:noFill/>
                        <a:ln>
                          <a:noFill/>
                        </a:ln>
                      </wps:spPr>
                      <wps:txbx>
                        <w:txbxContent>
                          <w:p w:rsidRPr="003C44D5" w:rsidR="002D4739" w:rsidP="002D4739" w:rsidRDefault="002D4739" w14:paraId="1AD2D9C2" w14:textId="0D4465C2">
                            <w:pPr>
                              <w:pStyle w:val="Title"/>
                              <w:rPr>
                                <w:b w:val="0"/>
                                <w:noProof/>
                                <w:color w:val="7030A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4D5">
                              <w:rPr>
                                <w:b w:val="0"/>
                                <w:noProof/>
                                <w:color w:val="7030A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PARTICIPANTS</w:t>
                            </w:r>
                          </w:p>
                        </w:txbxContent>
                      </wps:txbx>
                      <wps:bodyPr rot="0" spcFirstLastPara="1" vertOverflow="overflow" horzOverflow="overflow" vert="horz" wrap="square" lIns="91440" tIns="45720" rIns="91440" bIns="45720" numCol="1" spcCol="0" rtlCol="0" fromWordArt="0" anchor="b" anchorCtr="0" forceAA="0" compatLnSpc="1">
                        <a:prstTxWarp prst="textArchUp">
                          <a:avLst>
                            <a:gd name="adj" fmla="val 12074547"/>
                          </a:avLst>
                        </a:prstTxWarp>
                        <a:spAutoFit/>
                      </wps:bodyPr>
                    </wps:wsp>
                  </a:graphicData>
                </a:graphic>
                <wp14:sizeRelH relativeFrom="margin">
                  <wp14:pctWidth>0</wp14:pctWidth>
                </wp14:sizeRelH>
              </wp:anchor>
            </w:drawing>
          </mc:Choice>
          <mc:Fallback>
            <w:pict w14:anchorId="1F34D2D5">
              <v:shape id="Text Box 11" style="position:absolute;left:0;text-align:left;margin-left:107.25pt;margin-top:.1pt;width:240pt;height:2in;z-index:2516720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Xp8RAIAAIAEAAAOAAAAZHJzL2Uyb0RvYy54bWysVMtu2zAQvBfoPxC8N5Jcp3aNyIGbwEUB&#10;owngBDnTFGWp4Kskbcn9+g5p2U4fp6IXarm7HO7OLHVz2ytJ9sL51uiSFlc5JUJzU7V6W9Lnp+W7&#10;KSU+MF0xabQo6UF4ejt/++amszMxMo2RlXAEINrPOlvSJgQ7yzLPG6GYvzJWaARr4xQL2LptVjnW&#10;AV3JbJTnH7LOuMo6w4X38N4fg3Se8Ota8PBQ114EIkuK2kJaXVo3cc3mN2y2dcw2LR/KYP9QhWKt&#10;xqVnqHsWGNm59g8o1XJnvKnDFTcqM3XdcpF6QDdF/ls364ZZkXoBOd6eafL/D5Z/3T860lbQrqBE&#10;MwWNnkQfyCfTE7jAT2f9DGlri8TQw4/ck9/DGdvua6fiFw0RxMH04cxuRONwvs/H0zxHiCNWTEdT&#10;7CJOdjlunQ+fhVEkGiV1kC+xyvYrH46pp5R4mzbLVsokodS/OIAZPVms/VhjtEK/6VOvo1P9G1Md&#10;0JYzx8Hwli9bXL1iPjwyh0kAKZju8ICllqYrqRksShrjfvzNH/MhEKKUdJiskvrvO+YEJfKLhnQf&#10;i/E4jmLajK8nI2zc68jmdUTv1J3B8KIQVJfMmB/kyaydUS94BIt4K0JMc9xd0s3JvAvHeccj4mKx&#10;SEkYPsvCSq8tj9CRu0jsU//CnB3YDxBu4XjzbC8axMRtNcwJq75RUisJmvZMkmKUT8bX48mgadIs&#10;qXtBjse9XewChEt6RlWOGgxiYczTmeFJxnf0ep+yLj+O+U8AAAD//wMAUEsDBBQABgAIAAAAIQAn&#10;WEAB3wAAAAgBAAAPAAAAZHJzL2Rvd25yZXYueG1sTI/NTsMwEITvSLyDtUhcEHUaQZWmcSp+BFwq&#10;IVouvTnxNokar0Pstubt2Z7obT/NaHamWEbbiyOOvnOkYDpJQCDVznTUKPjevN1nIHzQZHTvCBX8&#10;oodleX1V6Ny4E33hcR0awSHkc62gDWHIpfR1i1b7iRuQWNu50erAODbSjPrE4baXaZLMpNUd8YdW&#10;D/jSYr1fH6yCavwMz/v5x8+wka938X27W62iVOr2Jj4tQASM4d8M5/pcHUruVLkDGS96Ben04ZGt&#10;fIBgeTY/Y8WYZSnIspCXA8o/AAAA//8DAFBLAQItABQABgAIAAAAIQC2gziS/gAAAOEBAAATAAAA&#10;AAAAAAAAAAAAAAAAAABbQ29udGVudF9UeXBlc10ueG1sUEsBAi0AFAAGAAgAAAAhADj9If/WAAAA&#10;lAEAAAsAAAAAAAAAAAAAAAAALwEAAF9yZWxzLy5yZWxzUEsBAi0AFAAGAAgAAAAhAMH1enxEAgAA&#10;gAQAAA4AAAAAAAAAAAAAAAAALgIAAGRycy9lMm9Eb2MueG1sUEsBAi0AFAAGAAgAAAAhACdYQAHf&#10;AAAACAEAAA8AAAAAAAAAAAAAAAAAngQAAGRycy9kb3ducmV2LnhtbFBLBQYAAAAABAAEAPMAAACq&#10;BQAAAAA=&#10;" w14:anchorId="065A549A">
                <v:textbox style="mso-fit-shape-to-text:t">
                  <w:txbxContent>
                    <w:p w:rsidRPr="003C44D5" w:rsidR="002D4739" w:rsidP="002D4739" w:rsidRDefault="002D4739" w14:paraId="5F950BAB" w14:textId="0D4465C2">
                      <w:pPr>
                        <w:pStyle w:val="Title"/>
                        <w:rPr>
                          <w:b w:val="0"/>
                          <w:noProof/>
                          <w:color w:val="7030A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4D5">
                        <w:rPr>
                          <w:b w:val="0"/>
                          <w:noProof/>
                          <w:color w:val="7030A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PARTICIPANTS</w:t>
                      </w:r>
                    </w:p>
                  </w:txbxContent>
                </v:textbox>
                <w10:wrap anchorx="margin"/>
              </v:shape>
            </w:pict>
          </mc:Fallback>
        </mc:AlternateContent>
      </w:r>
      <w:r w:rsidRPr="009B2B5A">
        <w:rPr>
          <w:b w:val="0"/>
          <w:bCs w:val="0"/>
          <w:noProof/>
        </w:rPr>
        <w:drawing>
          <wp:inline distT="0" distB="0" distL="0" distR="0" wp14:anchorId="6693CDDE" wp14:editId="4F4D9A09">
            <wp:extent cx="3657600" cy="1081741"/>
            <wp:effectExtent l="0" t="0" r="0" b="4445"/>
            <wp:docPr id="12" name="Picture 12" descr="A group of people standing in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oup of people standing in a lin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1081741"/>
                    </a:xfrm>
                    <a:prstGeom prst="rect">
                      <a:avLst/>
                    </a:prstGeom>
                    <a:noFill/>
                  </pic:spPr>
                </pic:pic>
              </a:graphicData>
            </a:graphic>
          </wp:inline>
        </w:drawing>
      </w:r>
    </w:p>
    <w:p w:rsidRPr="009B2B5A" w:rsidR="009B2B5A" w:rsidRDefault="009B2B5A" w14:paraId="3BD0BDA0" w14:textId="77777777">
      <w:pPr>
        <w:pStyle w:val="Title"/>
        <w:rPr>
          <w:b w:val="0"/>
          <w:bCs w:val="0"/>
        </w:rPr>
      </w:pPr>
    </w:p>
    <w:p w:rsidRPr="009B2B5A" w:rsidR="00D6402B" w:rsidRDefault="00AA3EEF" w14:paraId="019E4ADD" w14:textId="77777777">
      <w:pPr>
        <w:pStyle w:val="Title"/>
        <w:rPr>
          <w:b w:val="0"/>
          <w:bCs w:val="0"/>
        </w:rPr>
      </w:pPr>
      <w:r w:rsidRPr="009B2B5A">
        <w:rPr>
          <w:b w:val="0"/>
          <w:bCs w:val="0"/>
        </w:rPr>
        <w:t xml:space="preserve">A Handbook for </w:t>
      </w:r>
      <w:r w:rsidRPr="009B2B5A" w:rsidR="00F14ED1">
        <w:rPr>
          <w:b w:val="0"/>
          <w:bCs w:val="0"/>
        </w:rPr>
        <w:t xml:space="preserve">WIOA </w:t>
      </w:r>
      <w:r w:rsidRPr="009B2B5A">
        <w:rPr>
          <w:b w:val="0"/>
          <w:bCs w:val="0"/>
        </w:rPr>
        <w:t>Participants</w:t>
      </w:r>
      <w:r w:rsidRPr="009B2B5A" w:rsidR="00D6402B">
        <w:rPr>
          <w:b w:val="0"/>
          <w:bCs w:val="0"/>
        </w:rPr>
        <w:t xml:space="preserve"> of Arkansas Workforce Centers</w:t>
      </w:r>
    </w:p>
    <w:p w:rsidRPr="009B2B5A" w:rsidR="00D6402B" w:rsidRDefault="00D6402B" w14:paraId="1D10106D" w14:textId="1196DDAE">
      <w:pPr>
        <w:pStyle w:val="Title"/>
        <w:rPr>
          <w:b w:val="0"/>
          <w:bCs w:val="0"/>
        </w:rPr>
      </w:pPr>
      <w:r w:rsidRPr="009B2B5A">
        <w:rPr>
          <w:b w:val="0"/>
          <w:bCs w:val="0"/>
        </w:rPr>
        <w:t>Operated by the</w:t>
      </w:r>
      <w:r w:rsidR="009B2B5A">
        <w:rPr>
          <w:b w:val="0"/>
          <w:bCs w:val="0"/>
        </w:rPr>
        <w:t xml:space="preserve"> </w:t>
      </w:r>
      <w:r w:rsidRPr="009B2B5A" w:rsidR="006C09CD">
        <w:rPr>
          <w:b w:val="0"/>
          <w:bCs w:val="0"/>
        </w:rPr>
        <w:t>Southeast Arkansas Economic</w:t>
      </w:r>
      <w:r w:rsidRPr="009B2B5A">
        <w:rPr>
          <w:b w:val="0"/>
          <w:bCs w:val="0"/>
        </w:rPr>
        <w:t xml:space="preserve"> Development District, Inc.</w:t>
      </w:r>
      <w:r w:rsidRPr="009B2B5A" w:rsidR="00F14ED1">
        <w:rPr>
          <w:b w:val="0"/>
          <w:bCs w:val="0"/>
        </w:rPr>
        <w:t xml:space="preserve"> &amp; </w:t>
      </w:r>
    </w:p>
    <w:p w:rsidRPr="009B2B5A" w:rsidR="00F14ED1" w:rsidRDefault="00F14ED1" w14:paraId="0C52D79E" w14:textId="77777777">
      <w:pPr>
        <w:pStyle w:val="Title"/>
        <w:rPr>
          <w:b w:val="0"/>
          <w:bCs w:val="0"/>
        </w:rPr>
      </w:pPr>
      <w:r w:rsidRPr="009B2B5A">
        <w:rPr>
          <w:b w:val="0"/>
          <w:bCs w:val="0"/>
        </w:rPr>
        <w:t>Southeast Arkansas Workforce Development Board</w:t>
      </w:r>
    </w:p>
    <w:p w:rsidRPr="009B2B5A" w:rsidR="00D6402B" w:rsidRDefault="00D6402B" w14:paraId="61267218" w14:textId="463F4FBB">
      <w:pPr>
        <w:rPr>
          <w:sz w:val="24"/>
        </w:rPr>
      </w:pPr>
    </w:p>
    <w:p w:rsidRPr="009B2B5A" w:rsidR="003C44D5" w:rsidRDefault="003C44D5" w14:paraId="05E28298" w14:textId="5DB8A389">
      <w:pPr>
        <w:rPr>
          <w:sz w:val="24"/>
        </w:rPr>
      </w:pPr>
    </w:p>
    <w:p w:rsidRPr="009B2B5A" w:rsidR="003C44D5" w:rsidRDefault="003C44D5" w14:paraId="0F669FF4" w14:textId="6F131DAB">
      <w:pPr>
        <w:rPr>
          <w:sz w:val="24"/>
        </w:rPr>
      </w:pPr>
    </w:p>
    <w:p w:rsidRPr="009B2B5A" w:rsidR="003C44D5" w:rsidRDefault="003C44D5" w14:paraId="4B6614A5" w14:textId="2632CA98">
      <w:pPr>
        <w:rPr>
          <w:sz w:val="24"/>
        </w:rPr>
      </w:pPr>
    </w:p>
    <w:p w:rsidRPr="009B2B5A" w:rsidR="003C44D5" w:rsidRDefault="003C44D5" w14:paraId="0592FC18" w14:textId="72DDD425">
      <w:pPr>
        <w:rPr>
          <w:sz w:val="24"/>
        </w:rPr>
      </w:pPr>
    </w:p>
    <w:p w:rsidRPr="009B2B5A" w:rsidR="003C44D5" w:rsidRDefault="003C44D5" w14:paraId="43208ED2" w14:textId="5313E009">
      <w:pPr>
        <w:rPr>
          <w:sz w:val="24"/>
        </w:rPr>
      </w:pPr>
    </w:p>
    <w:p w:rsidR="003C44D5" w:rsidRDefault="003C44D5" w14:paraId="3C8699A1" w14:textId="70B74C83">
      <w:pPr>
        <w:rPr>
          <w:sz w:val="24"/>
        </w:rPr>
      </w:pPr>
    </w:p>
    <w:p w:rsidR="009B2B5A" w:rsidP="00DB37A2" w:rsidRDefault="00DB37A2" w14:paraId="42FF2F2E" w14:textId="26F719C0">
      <w:pPr>
        <w:tabs>
          <w:tab w:val="left" w:pos="5850"/>
        </w:tabs>
        <w:rPr>
          <w:sz w:val="24"/>
        </w:rPr>
      </w:pPr>
      <w:r>
        <w:rPr>
          <w:sz w:val="24"/>
        </w:rPr>
        <w:tab/>
      </w:r>
    </w:p>
    <w:p w:rsidR="009B2B5A" w:rsidRDefault="009B2B5A" w14:paraId="72AD4794" w14:textId="7C9FF106">
      <w:pPr>
        <w:rPr>
          <w:sz w:val="24"/>
        </w:rPr>
      </w:pPr>
    </w:p>
    <w:p w:rsidR="009B2B5A" w:rsidRDefault="009B2B5A" w14:paraId="1EEE618D" w14:textId="3A212721">
      <w:pPr>
        <w:rPr>
          <w:sz w:val="24"/>
        </w:rPr>
      </w:pPr>
    </w:p>
    <w:p w:rsidR="009B2B5A" w:rsidRDefault="009B2B5A" w14:paraId="24E6ECB7" w14:textId="4A13E625">
      <w:pPr>
        <w:rPr>
          <w:sz w:val="24"/>
        </w:rPr>
      </w:pPr>
    </w:p>
    <w:p w:rsidRPr="009B2B5A" w:rsidR="003C44D5" w:rsidRDefault="003C44D5" w14:paraId="7DEBB658" w14:textId="56BF3CC9">
      <w:pPr>
        <w:rPr>
          <w:sz w:val="24"/>
        </w:rPr>
      </w:pPr>
    </w:p>
    <w:p w:rsidRPr="009B2B5A" w:rsidR="003C44D5" w:rsidRDefault="003C44D5" w14:paraId="018BDDBD" w14:textId="77777777">
      <w:pPr>
        <w:rPr>
          <w:sz w:val="24"/>
        </w:rPr>
      </w:pPr>
    </w:p>
    <w:p w:rsidRPr="009B2B5A" w:rsidR="00D6402B" w:rsidRDefault="00D6402B" w14:paraId="1AF3F2ED" w14:textId="77777777">
      <w:pPr>
        <w:rPr>
          <w:sz w:val="24"/>
        </w:rPr>
      </w:pPr>
    </w:p>
    <w:p w:rsidRPr="009B2B5A" w:rsidR="00D6402B" w:rsidRDefault="00D6402B" w14:paraId="1BBB34FB" w14:textId="62471424">
      <w:pPr>
        <w:rPr>
          <w:sz w:val="24"/>
        </w:rPr>
      </w:pPr>
    </w:p>
    <w:p w:rsidRPr="009B2B5A" w:rsidR="00AA3EEF" w:rsidRDefault="00AA3EEF" w14:paraId="77EC5493" w14:textId="62F19C95">
      <w:pPr>
        <w:pStyle w:val="BodyText"/>
        <w:jc w:val="center"/>
        <w:rPr>
          <w:i/>
          <w:iCs/>
        </w:rPr>
      </w:pPr>
    </w:p>
    <w:p w:rsidRPr="009B2B5A" w:rsidR="00A47FCB" w:rsidRDefault="00A47FCB" w14:paraId="407591F9" w14:textId="497D87D2">
      <w:pPr>
        <w:pStyle w:val="BodyText"/>
        <w:jc w:val="center"/>
        <w:rPr>
          <w:i/>
          <w:iCs/>
        </w:rPr>
      </w:pPr>
    </w:p>
    <w:p w:rsidRPr="009B2B5A" w:rsidR="00A47FCB" w:rsidRDefault="00A47FCB" w14:paraId="796DDFFC" w14:textId="57F2B6E1">
      <w:pPr>
        <w:pStyle w:val="BodyText"/>
        <w:jc w:val="center"/>
        <w:rPr>
          <w:i/>
          <w:iCs/>
        </w:rPr>
      </w:pPr>
    </w:p>
    <w:p w:rsidRPr="009B2B5A" w:rsidR="00B670A7" w:rsidP="00A47FCB" w:rsidRDefault="00B670A7" w14:paraId="09F52C2E" w14:textId="0F720D90">
      <w:pPr>
        <w:pStyle w:val="BodyText"/>
        <w:jc w:val="center"/>
        <w:rPr>
          <w:iCs/>
          <w:smallCaps/>
          <w:u w:val="single"/>
        </w:rPr>
      </w:pPr>
    </w:p>
    <w:p w:rsidRPr="009B2B5A" w:rsidR="0041403A" w:rsidP="00A47FCB" w:rsidRDefault="0041403A" w14:paraId="4BE59842" w14:textId="173C6B6A">
      <w:pPr>
        <w:pStyle w:val="BodyText"/>
        <w:jc w:val="center"/>
        <w:rPr>
          <w:iCs/>
          <w:smallCaps/>
          <w:u w:val="single"/>
        </w:rPr>
      </w:pPr>
    </w:p>
    <w:p w:rsidR="009B2B5A" w:rsidP="000A027C" w:rsidRDefault="00A15A6A" w14:paraId="7B523F88" w14:textId="5BDCA2AF">
      <w:pPr>
        <w:pStyle w:val="Title"/>
      </w:pPr>
      <w:r w:rsidRPr="009B2B5A">
        <w:rPr>
          <w:noProof/>
        </w:rPr>
        <w:drawing>
          <wp:anchor distT="0" distB="0" distL="114300" distR="114300" simplePos="0" relativeHeight="251647488" behindDoc="0" locked="0" layoutInCell="1" allowOverlap="1" wp14:anchorId="4BE5F7B7" wp14:editId="3A5A0C36">
            <wp:simplePos x="0" y="0"/>
            <wp:positionH relativeFrom="margin">
              <wp:align>left</wp:align>
            </wp:positionH>
            <wp:positionV relativeFrom="paragraph">
              <wp:posOffset>144145</wp:posOffset>
            </wp:positionV>
            <wp:extent cx="1765300" cy="58039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5300" cy="580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B5A" w:rsidP="000A027C" w:rsidRDefault="009B2B5A" w14:paraId="749941C2" w14:textId="77777777">
      <w:pPr>
        <w:pStyle w:val="Title"/>
      </w:pPr>
    </w:p>
    <w:sdt>
      <w:sdtPr>
        <w:id w:val="1938252425"/>
        <w:docPartObj>
          <w:docPartGallery w:val="Table of Contents"/>
          <w:docPartUnique/>
        </w:docPartObj>
      </w:sdtPr>
      <w:sdtEndPr>
        <w:rPr>
          <w:rFonts w:ascii="Times New Roman" w:hAnsi="Times New Roman" w:eastAsia="Times New Roman" w:cs="Times New Roman"/>
          <w:b/>
          <w:bCs/>
          <w:noProof/>
          <w:color w:val="auto"/>
          <w:sz w:val="26"/>
          <w:szCs w:val="24"/>
        </w:rPr>
      </w:sdtEndPr>
      <w:sdtContent>
        <w:p w:rsidRPr="000D510E" w:rsidR="000D510E" w:rsidRDefault="000D510E" w14:paraId="2694918D" w14:textId="766DDE45">
          <w:pPr>
            <w:pStyle w:val="TOCHeading"/>
            <w:rPr>
              <w:sz w:val="18"/>
              <w:szCs w:val="18"/>
            </w:rPr>
          </w:pPr>
          <w:r w:rsidRPr="000D510E">
            <w:rPr>
              <w:sz w:val="18"/>
              <w:szCs w:val="18"/>
            </w:rPr>
            <w:t>Table of Contents</w:t>
          </w:r>
        </w:p>
        <w:p w:rsidR="00A271F8" w:rsidRDefault="000D510E" w14:paraId="12A5D57C" w14:textId="766725FA">
          <w:pPr>
            <w:pStyle w:val="TOC1"/>
            <w:tabs>
              <w:tab w:val="right" w:leader="dot" w:pos="9350"/>
            </w:tabs>
            <w:rPr>
              <w:rFonts w:asciiTheme="minorHAnsi" w:hAnsiTheme="minorHAnsi" w:eastAsiaTheme="minorEastAsia" w:cstheme="minorBidi"/>
              <w:noProof/>
              <w:sz w:val="22"/>
              <w:szCs w:val="22"/>
            </w:rPr>
          </w:pPr>
          <w:r w:rsidRPr="000D510E">
            <w:rPr>
              <w:sz w:val="18"/>
              <w:szCs w:val="18"/>
            </w:rPr>
            <w:fldChar w:fldCharType="begin"/>
          </w:r>
          <w:r w:rsidRPr="000D510E">
            <w:rPr>
              <w:sz w:val="18"/>
              <w:szCs w:val="18"/>
            </w:rPr>
            <w:instrText xml:space="preserve"> TOC \o "1-3" \h \z \u </w:instrText>
          </w:r>
          <w:r w:rsidRPr="000D510E">
            <w:rPr>
              <w:sz w:val="18"/>
              <w:szCs w:val="18"/>
            </w:rPr>
            <w:fldChar w:fldCharType="separate"/>
          </w:r>
          <w:hyperlink w:history="1" w:anchor="_Toc142987201">
            <w:r w:rsidRPr="009F76C1" w:rsidR="00A271F8">
              <w:rPr>
                <w:rStyle w:val="Hyperlink"/>
                <w:noProof/>
              </w:rPr>
              <w:t>WELCOME!</w:t>
            </w:r>
            <w:r w:rsidR="00A271F8">
              <w:rPr>
                <w:noProof/>
                <w:webHidden/>
              </w:rPr>
              <w:tab/>
            </w:r>
            <w:r w:rsidR="00A271F8">
              <w:rPr>
                <w:noProof/>
                <w:webHidden/>
              </w:rPr>
              <w:fldChar w:fldCharType="begin"/>
            </w:r>
            <w:r w:rsidR="00A271F8">
              <w:rPr>
                <w:noProof/>
                <w:webHidden/>
              </w:rPr>
              <w:instrText xml:space="preserve"> PAGEREF _Toc142987201 \h </w:instrText>
            </w:r>
            <w:r w:rsidR="00A271F8">
              <w:rPr>
                <w:noProof/>
                <w:webHidden/>
              </w:rPr>
            </w:r>
            <w:r w:rsidR="00A271F8">
              <w:rPr>
                <w:noProof/>
                <w:webHidden/>
              </w:rPr>
              <w:fldChar w:fldCharType="separate"/>
            </w:r>
            <w:r w:rsidR="00A271F8">
              <w:rPr>
                <w:noProof/>
                <w:webHidden/>
              </w:rPr>
              <w:t>3</w:t>
            </w:r>
            <w:r w:rsidR="00A271F8">
              <w:rPr>
                <w:noProof/>
                <w:webHidden/>
              </w:rPr>
              <w:fldChar w:fldCharType="end"/>
            </w:r>
          </w:hyperlink>
        </w:p>
        <w:p w:rsidR="00A271F8" w:rsidRDefault="00A271F8" w14:paraId="7EFBB223" w14:textId="78C1B846">
          <w:pPr>
            <w:pStyle w:val="TOC1"/>
            <w:tabs>
              <w:tab w:val="right" w:leader="dot" w:pos="9350"/>
            </w:tabs>
            <w:rPr>
              <w:rFonts w:asciiTheme="minorHAnsi" w:hAnsiTheme="minorHAnsi" w:eastAsiaTheme="minorEastAsia" w:cstheme="minorBidi"/>
              <w:noProof/>
              <w:sz w:val="22"/>
              <w:szCs w:val="22"/>
            </w:rPr>
          </w:pPr>
          <w:hyperlink w:history="1" w:anchor="_Toc142987202">
            <w:r w:rsidRPr="009F76C1">
              <w:rPr>
                <w:rStyle w:val="Hyperlink"/>
                <w:noProof/>
              </w:rPr>
              <w:t>WORKFORCE OPPORTUNITY AND INNOVATION ACT (WIOA)</w:t>
            </w:r>
            <w:r>
              <w:rPr>
                <w:noProof/>
                <w:webHidden/>
              </w:rPr>
              <w:tab/>
            </w:r>
            <w:r>
              <w:rPr>
                <w:noProof/>
                <w:webHidden/>
              </w:rPr>
              <w:fldChar w:fldCharType="begin"/>
            </w:r>
            <w:r>
              <w:rPr>
                <w:noProof/>
                <w:webHidden/>
              </w:rPr>
              <w:instrText xml:space="preserve"> PAGEREF _Toc142987202 \h </w:instrText>
            </w:r>
            <w:r>
              <w:rPr>
                <w:noProof/>
                <w:webHidden/>
              </w:rPr>
            </w:r>
            <w:r>
              <w:rPr>
                <w:noProof/>
                <w:webHidden/>
              </w:rPr>
              <w:fldChar w:fldCharType="separate"/>
            </w:r>
            <w:r>
              <w:rPr>
                <w:noProof/>
                <w:webHidden/>
              </w:rPr>
              <w:t>3</w:t>
            </w:r>
            <w:r>
              <w:rPr>
                <w:noProof/>
                <w:webHidden/>
              </w:rPr>
              <w:fldChar w:fldCharType="end"/>
            </w:r>
          </w:hyperlink>
        </w:p>
        <w:p w:rsidR="00A271F8" w:rsidRDefault="00A271F8" w14:paraId="18EDDC7B" w14:textId="6E1D8D5A">
          <w:pPr>
            <w:pStyle w:val="TOC1"/>
            <w:tabs>
              <w:tab w:val="right" w:leader="dot" w:pos="9350"/>
            </w:tabs>
            <w:rPr>
              <w:rFonts w:asciiTheme="minorHAnsi" w:hAnsiTheme="minorHAnsi" w:eastAsiaTheme="minorEastAsia" w:cstheme="minorBidi"/>
              <w:noProof/>
              <w:sz w:val="22"/>
              <w:szCs w:val="22"/>
            </w:rPr>
          </w:pPr>
          <w:hyperlink w:history="1" w:anchor="_Toc142987203">
            <w:r w:rsidRPr="009F76C1">
              <w:rPr>
                <w:rStyle w:val="Hyperlink"/>
                <w:noProof/>
              </w:rPr>
              <w:t>WIOA PROGRAMS</w:t>
            </w:r>
            <w:r>
              <w:rPr>
                <w:noProof/>
                <w:webHidden/>
              </w:rPr>
              <w:tab/>
            </w:r>
            <w:r>
              <w:rPr>
                <w:noProof/>
                <w:webHidden/>
              </w:rPr>
              <w:fldChar w:fldCharType="begin"/>
            </w:r>
            <w:r>
              <w:rPr>
                <w:noProof/>
                <w:webHidden/>
              </w:rPr>
              <w:instrText xml:space="preserve"> PAGEREF _Toc142987203 \h </w:instrText>
            </w:r>
            <w:r>
              <w:rPr>
                <w:noProof/>
                <w:webHidden/>
              </w:rPr>
            </w:r>
            <w:r>
              <w:rPr>
                <w:noProof/>
                <w:webHidden/>
              </w:rPr>
              <w:fldChar w:fldCharType="separate"/>
            </w:r>
            <w:r>
              <w:rPr>
                <w:noProof/>
                <w:webHidden/>
              </w:rPr>
              <w:t>3</w:t>
            </w:r>
            <w:r>
              <w:rPr>
                <w:noProof/>
                <w:webHidden/>
              </w:rPr>
              <w:fldChar w:fldCharType="end"/>
            </w:r>
          </w:hyperlink>
        </w:p>
        <w:p w:rsidR="00A271F8" w:rsidRDefault="00A271F8" w14:paraId="78302695" w14:textId="5C28024D">
          <w:pPr>
            <w:pStyle w:val="TOC1"/>
            <w:tabs>
              <w:tab w:val="right" w:leader="dot" w:pos="9350"/>
            </w:tabs>
            <w:rPr>
              <w:rFonts w:asciiTheme="minorHAnsi" w:hAnsiTheme="minorHAnsi" w:eastAsiaTheme="minorEastAsia" w:cstheme="minorBidi"/>
              <w:noProof/>
              <w:sz w:val="22"/>
              <w:szCs w:val="22"/>
            </w:rPr>
          </w:pPr>
          <w:hyperlink w:history="1" w:anchor="_Toc142987204">
            <w:r w:rsidRPr="009F76C1">
              <w:rPr>
                <w:rStyle w:val="Hyperlink"/>
                <w:noProof/>
              </w:rPr>
              <w:t>HIGHLIGHT OF WIOA REFORMS</w:t>
            </w:r>
            <w:r>
              <w:rPr>
                <w:noProof/>
                <w:webHidden/>
              </w:rPr>
              <w:tab/>
            </w:r>
            <w:r>
              <w:rPr>
                <w:noProof/>
                <w:webHidden/>
              </w:rPr>
              <w:fldChar w:fldCharType="begin"/>
            </w:r>
            <w:r>
              <w:rPr>
                <w:noProof/>
                <w:webHidden/>
              </w:rPr>
              <w:instrText xml:space="preserve"> PAGEREF _Toc142987204 \h </w:instrText>
            </w:r>
            <w:r>
              <w:rPr>
                <w:noProof/>
                <w:webHidden/>
              </w:rPr>
            </w:r>
            <w:r>
              <w:rPr>
                <w:noProof/>
                <w:webHidden/>
              </w:rPr>
              <w:fldChar w:fldCharType="separate"/>
            </w:r>
            <w:r>
              <w:rPr>
                <w:noProof/>
                <w:webHidden/>
              </w:rPr>
              <w:t>4</w:t>
            </w:r>
            <w:r>
              <w:rPr>
                <w:noProof/>
                <w:webHidden/>
              </w:rPr>
              <w:fldChar w:fldCharType="end"/>
            </w:r>
          </w:hyperlink>
        </w:p>
        <w:p w:rsidR="00A271F8" w:rsidRDefault="00A271F8" w14:paraId="6A452267" w14:textId="693DE95F">
          <w:pPr>
            <w:pStyle w:val="TOC1"/>
            <w:tabs>
              <w:tab w:val="right" w:leader="dot" w:pos="9350"/>
            </w:tabs>
            <w:rPr>
              <w:rFonts w:asciiTheme="minorHAnsi" w:hAnsiTheme="minorHAnsi" w:eastAsiaTheme="minorEastAsia" w:cstheme="minorBidi"/>
              <w:noProof/>
              <w:sz w:val="22"/>
              <w:szCs w:val="22"/>
            </w:rPr>
          </w:pPr>
          <w:hyperlink w:history="1" w:anchor="_Toc142987205">
            <w:r w:rsidRPr="009F76C1">
              <w:rPr>
                <w:rStyle w:val="Hyperlink"/>
                <w:noProof/>
              </w:rPr>
              <w:t>APPLYING FOR WIOA SERVICES</w:t>
            </w:r>
            <w:r>
              <w:rPr>
                <w:noProof/>
                <w:webHidden/>
              </w:rPr>
              <w:tab/>
            </w:r>
            <w:r>
              <w:rPr>
                <w:noProof/>
                <w:webHidden/>
              </w:rPr>
              <w:fldChar w:fldCharType="begin"/>
            </w:r>
            <w:r>
              <w:rPr>
                <w:noProof/>
                <w:webHidden/>
              </w:rPr>
              <w:instrText xml:space="preserve"> PAGEREF _Toc142987205 \h </w:instrText>
            </w:r>
            <w:r>
              <w:rPr>
                <w:noProof/>
                <w:webHidden/>
              </w:rPr>
            </w:r>
            <w:r>
              <w:rPr>
                <w:noProof/>
                <w:webHidden/>
              </w:rPr>
              <w:fldChar w:fldCharType="separate"/>
            </w:r>
            <w:r>
              <w:rPr>
                <w:noProof/>
                <w:webHidden/>
              </w:rPr>
              <w:t>4</w:t>
            </w:r>
            <w:r>
              <w:rPr>
                <w:noProof/>
                <w:webHidden/>
              </w:rPr>
              <w:fldChar w:fldCharType="end"/>
            </w:r>
          </w:hyperlink>
        </w:p>
        <w:p w:rsidR="00A271F8" w:rsidRDefault="00A271F8" w14:paraId="7945C86B" w14:textId="0D24D2E9">
          <w:pPr>
            <w:pStyle w:val="TOC1"/>
            <w:tabs>
              <w:tab w:val="right" w:leader="dot" w:pos="9350"/>
            </w:tabs>
            <w:rPr>
              <w:rFonts w:asciiTheme="minorHAnsi" w:hAnsiTheme="minorHAnsi" w:eastAsiaTheme="minorEastAsia" w:cstheme="minorBidi"/>
              <w:noProof/>
              <w:sz w:val="22"/>
              <w:szCs w:val="22"/>
            </w:rPr>
          </w:pPr>
          <w:hyperlink w:history="1" w:anchor="_Toc142987206">
            <w:r w:rsidRPr="009F76C1">
              <w:rPr>
                <w:rStyle w:val="Hyperlink"/>
                <w:noProof/>
              </w:rPr>
              <w:t>PRIORITY OF SERVICE ORDER</w:t>
            </w:r>
            <w:r>
              <w:rPr>
                <w:noProof/>
                <w:webHidden/>
              </w:rPr>
              <w:tab/>
            </w:r>
            <w:r>
              <w:rPr>
                <w:noProof/>
                <w:webHidden/>
              </w:rPr>
              <w:fldChar w:fldCharType="begin"/>
            </w:r>
            <w:r>
              <w:rPr>
                <w:noProof/>
                <w:webHidden/>
              </w:rPr>
              <w:instrText xml:space="preserve"> PAGEREF _Toc142987206 \h </w:instrText>
            </w:r>
            <w:r>
              <w:rPr>
                <w:noProof/>
                <w:webHidden/>
              </w:rPr>
            </w:r>
            <w:r>
              <w:rPr>
                <w:noProof/>
                <w:webHidden/>
              </w:rPr>
              <w:fldChar w:fldCharType="separate"/>
            </w:r>
            <w:r>
              <w:rPr>
                <w:noProof/>
                <w:webHidden/>
              </w:rPr>
              <w:t>4</w:t>
            </w:r>
            <w:r>
              <w:rPr>
                <w:noProof/>
                <w:webHidden/>
              </w:rPr>
              <w:fldChar w:fldCharType="end"/>
            </w:r>
          </w:hyperlink>
        </w:p>
        <w:p w:rsidR="00A271F8" w:rsidRDefault="00A271F8" w14:paraId="0526AC82" w14:textId="1561F082">
          <w:pPr>
            <w:pStyle w:val="TOC1"/>
            <w:tabs>
              <w:tab w:val="right" w:leader="dot" w:pos="9350"/>
            </w:tabs>
            <w:rPr>
              <w:rFonts w:asciiTheme="minorHAnsi" w:hAnsiTheme="minorHAnsi" w:eastAsiaTheme="minorEastAsia" w:cstheme="minorBidi"/>
              <w:noProof/>
              <w:sz w:val="22"/>
              <w:szCs w:val="22"/>
            </w:rPr>
          </w:pPr>
          <w:hyperlink w:history="1" w:anchor="_Toc142987207">
            <w:r w:rsidRPr="009F76C1">
              <w:rPr>
                <w:rStyle w:val="Hyperlink"/>
                <w:noProof/>
              </w:rPr>
              <w:t>SELF ASSISTED BASIC CAREER SERVICES</w:t>
            </w:r>
            <w:r>
              <w:rPr>
                <w:noProof/>
                <w:webHidden/>
              </w:rPr>
              <w:tab/>
            </w:r>
            <w:r>
              <w:rPr>
                <w:noProof/>
                <w:webHidden/>
              </w:rPr>
              <w:fldChar w:fldCharType="begin"/>
            </w:r>
            <w:r>
              <w:rPr>
                <w:noProof/>
                <w:webHidden/>
              </w:rPr>
              <w:instrText xml:space="preserve"> PAGEREF _Toc142987207 \h </w:instrText>
            </w:r>
            <w:r>
              <w:rPr>
                <w:noProof/>
                <w:webHidden/>
              </w:rPr>
            </w:r>
            <w:r>
              <w:rPr>
                <w:noProof/>
                <w:webHidden/>
              </w:rPr>
              <w:fldChar w:fldCharType="separate"/>
            </w:r>
            <w:r>
              <w:rPr>
                <w:noProof/>
                <w:webHidden/>
              </w:rPr>
              <w:t>5</w:t>
            </w:r>
            <w:r>
              <w:rPr>
                <w:noProof/>
                <w:webHidden/>
              </w:rPr>
              <w:fldChar w:fldCharType="end"/>
            </w:r>
          </w:hyperlink>
        </w:p>
        <w:p w:rsidR="00A271F8" w:rsidRDefault="00A271F8" w14:paraId="37B49F9D" w14:textId="1EE3FCAF">
          <w:pPr>
            <w:pStyle w:val="TOC1"/>
            <w:tabs>
              <w:tab w:val="right" w:leader="dot" w:pos="9350"/>
            </w:tabs>
            <w:rPr>
              <w:rFonts w:asciiTheme="minorHAnsi" w:hAnsiTheme="minorHAnsi" w:eastAsiaTheme="minorEastAsia" w:cstheme="minorBidi"/>
              <w:noProof/>
              <w:sz w:val="22"/>
              <w:szCs w:val="22"/>
            </w:rPr>
          </w:pPr>
          <w:hyperlink w:history="1" w:anchor="_Toc142987208">
            <w:r w:rsidRPr="009F76C1">
              <w:rPr>
                <w:rStyle w:val="Hyperlink"/>
                <w:noProof/>
              </w:rPr>
              <w:t>STAFF ASSISTED INDIVIDUALIZED SERVICES</w:t>
            </w:r>
            <w:r>
              <w:rPr>
                <w:noProof/>
                <w:webHidden/>
              </w:rPr>
              <w:tab/>
            </w:r>
            <w:r>
              <w:rPr>
                <w:noProof/>
                <w:webHidden/>
              </w:rPr>
              <w:fldChar w:fldCharType="begin"/>
            </w:r>
            <w:r>
              <w:rPr>
                <w:noProof/>
                <w:webHidden/>
              </w:rPr>
              <w:instrText xml:space="preserve"> PAGEREF _Toc142987208 \h </w:instrText>
            </w:r>
            <w:r>
              <w:rPr>
                <w:noProof/>
                <w:webHidden/>
              </w:rPr>
            </w:r>
            <w:r>
              <w:rPr>
                <w:noProof/>
                <w:webHidden/>
              </w:rPr>
              <w:fldChar w:fldCharType="separate"/>
            </w:r>
            <w:r>
              <w:rPr>
                <w:noProof/>
                <w:webHidden/>
              </w:rPr>
              <w:t>5</w:t>
            </w:r>
            <w:r>
              <w:rPr>
                <w:noProof/>
                <w:webHidden/>
              </w:rPr>
              <w:fldChar w:fldCharType="end"/>
            </w:r>
          </w:hyperlink>
        </w:p>
        <w:p w:rsidR="00A271F8" w:rsidRDefault="00A271F8" w14:paraId="275C2034" w14:textId="52E56E80">
          <w:pPr>
            <w:pStyle w:val="TOC1"/>
            <w:tabs>
              <w:tab w:val="right" w:leader="dot" w:pos="9350"/>
            </w:tabs>
            <w:rPr>
              <w:rFonts w:asciiTheme="minorHAnsi" w:hAnsiTheme="minorHAnsi" w:eastAsiaTheme="minorEastAsia" w:cstheme="minorBidi"/>
              <w:noProof/>
              <w:sz w:val="22"/>
              <w:szCs w:val="22"/>
            </w:rPr>
          </w:pPr>
          <w:hyperlink w:history="1" w:anchor="_Toc142987209">
            <w:r w:rsidRPr="009F76C1">
              <w:rPr>
                <w:rStyle w:val="Hyperlink"/>
                <w:rFonts w:eastAsia="Calibri"/>
                <w:noProof/>
              </w:rPr>
              <w:t>TRAINING VOUCHERS FOR JOB TRAINING AND EDUCATION</w:t>
            </w:r>
            <w:r>
              <w:rPr>
                <w:noProof/>
                <w:webHidden/>
              </w:rPr>
              <w:tab/>
            </w:r>
            <w:r>
              <w:rPr>
                <w:noProof/>
                <w:webHidden/>
              </w:rPr>
              <w:fldChar w:fldCharType="begin"/>
            </w:r>
            <w:r>
              <w:rPr>
                <w:noProof/>
                <w:webHidden/>
              </w:rPr>
              <w:instrText xml:space="preserve"> PAGEREF _Toc142987209 \h </w:instrText>
            </w:r>
            <w:r>
              <w:rPr>
                <w:noProof/>
                <w:webHidden/>
              </w:rPr>
            </w:r>
            <w:r>
              <w:rPr>
                <w:noProof/>
                <w:webHidden/>
              </w:rPr>
              <w:fldChar w:fldCharType="separate"/>
            </w:r>
            <w:r>
              <w:rPr>
                <w:noProof/>
                <w:webHidden/>
              </w:rPr>
              <w:t>6</w:t>
            </w:r>
            <w:r>
              <w:rPr>
                <w:noProof/>
                <w:webHidden/>
              </w:rPr>
              <w:fldChar w:fldCharType="end"/>
            </w:r>
          </w:hyperlink>
        </w:p>
        <w:p w:rsidR="00A271F8" w:rsidRDefault="00A271F8" w14:paraId="144C4063" w14:textId="19190DA6">
          <w:pPr>
            <w:pStyle w:val="TOC1"/>
            <w:tabs>
              <w:tab w:val="right" w:leader="dot" w:pos="9350"/>
            </w:tabs>
            <w:rPr>
              <w:rFonts w:asciiTheme="minorHAnsi" w:hAnsiTheme="minorHAnsi" w:eastAsiaTheme="minorEastAsia" w:cstheme="minorBidi"/>
              <w:noProof/>
              <w:sz w:val="22"/>
              <w:szCs w:val="22"/>
            </w:rPr>
          </w:pPr>
          <w:hyperlink w:history="1" w:anchor="_Toc142987210">
            <w:r w:rsidRPr="009F76C1">
              <w:rPr>
                <w:rStyle w:val="Hyperlink"/>
                <w:noProof/>
              </w:rPr>
              <w:t>STAFF ASSISTED EMPLOYMENT AND TRAINING SERVICES</w:t>
            </w:r>
            <w:r>
              <w:rPr>
                <w:noProof/>
                <w:webHidden/>
              </w:rPr>
              <w:tab/>
            </w:r>
            <w:r>
              <w:rPr>
                <w:noProof/>
                <w:webHidden/>
              </w:rPr>
              <w:fldChar w:fldCharType="begin"/>
            </w:r>
            <w:r>
              <w:rPr>
                <w:noProof/>
                <w:webHidden/>
              </w:rPr>
              <w:instrText xml:space="preserve"> PAGEREF _Toc142987210 \h </w:instrText>
            </w:r>
            <w:r>
              <w:rPr>
                <w:noProof/>
                <w:webHidden/>
              </w:rPr>
            </w:r>
            <w:r>
              <w:rPr>
                <w:noProof/>
                <w:webHidden/>
              </w:rPr>
              <w:fldChar w:fldCharType="separate"/>
            </w:r>
            <w:r>
              <w:rPr>
                <w:noProof/>
                <w:webHidden/>
              </w:rPr>
              <w:t>6</w:t>
            </w:r>
            <w:r>
              <w:rPr>
                <w:noProof/>
                <w:webHidden/>
              </w:rPr>
              <w:fldChar w:fldCharType="end"/>
            </w:r>
          </w:hyperlink>
        </w:p>
        <w:p w:rsidR="00A271F8" w:rsidRDefault="00A271F8" w14:paraId="4C4ED31B" w14:textId="47FCB099">
          <w:pPr>
            <w:pStyle w:val="TOC1"/>
            <w:tabs>
              <w:tab w:val="right" w:leader="dot" w:pos="9350"/>
            </w:tabs>
            <w:rPr>
              <w:rFonts w:asciiTheme="minorHAnsi" w:hAnsiTheme="minorHAnsi" w:eastAsiaTheme="minorEastAsia" w:cstheme="minorBidi"/>
              <w:noProof/>
              <w:sz w:val="22"/>
              <w:szCs w:val="22"/>
            </w:rPr>
          </w:pPr>
          <w:hyperlink w:history="1" w:anchor="_Toc142987211">
            <w:r w:rsidRPr="009F76C1">
              <w:rPr>
                <w:rStyle w:val="Hyperlink"/>
                <w:rFonts w:eastAsia="Calibri"/>
                <w:noProof/>
              </w:rPr>
              <w:t>JOB SEEKER SERVICES</w:t>
            </w:r>
            <w:r>
              <w:rPr>
                <w:noProof/>
                <w:webHidden/>
              </w:rPr>
              <w:tab/>
            </w:r>
            <w:r>
              <w:rPr>
                <w:noProof/>
                <w:webHidden/>
              </w:rPr>
              <w:fldChar w:fldCharType="begin"/>
            </w:r>
            <w:r>
              <w:rPr>
                <w:noProof/>
                <w:webHidden/>
              </w:rPr>
              <w:instrText xml:space="preserve"> PAGEREF _Toc142987211 \h </w:instrText>
            </w:r>
            <w:r>
              <w:rPr>
                <w:noProof/>
                <w:webHidden/>
              </w:rPr>
            </w:r>
            <w:r>
              <w:rPr>
                <w:noProof/>
                <w:webHidden/>
              </w:rPr>
              <w:fldChar w:fldCharType="separate"/>
            </w:r>
            <w:r>
              <w:rPr>
                <w:noProof/>
                <w:webHidden/>
              </w:rPr>
              <w:t>7</w:t>
            </w:r>
            <w:r>
              <w:rPr>
                <w:noProof/>
                <w:webHidden/>
              </w:rPr>
              <w:fldChar w:fldCharType="end"/>
            </w:r>
          </w:hyperlink>
        </w:p>
        <w:p w:rsidR="00A271F8" w:rsidRDefault="00A271F8" w14:paraId="0705950B" w14:textId="63011A8C">
          <w:pPr>
            <w:pStyle w:val="TOC1"/>
            <w:tabs>
              <w:tab w:val="right" w:leader="dot" w:pos="9350"/>
            </w:tabs>
            <w:rPr>
              <w:rFonts w:asciiTheme="minorHAnsi" w:hAnsiTheme="minorHAnsi" w:eastAsiaTheme="minorEastAsia" w:cstheme="minorBidi"/>
              <w:noProof/>
              <w:sz w:val="22"/>
              <w:szCs w:val="22"/>
            </w:rPr>
          </w:pPr>
          <w:hyperlink w:history="1" w:anchor="_Toc142987212">
            <w:r w:rsidRPr="009F76C1">
              <w:rPr>
                <w:rStyle w:val="Hyperlink"/>
                <w:rFonts w:eastAsia="Calibri"/>
                <w:noProof/>
              </w:rPr>
              <w:t>STAFF ASSISTED FOLLOW-UP SERVICES/PARTICIPANT REQUIREMENTS</w:t>
            </w:r>
            <w:r>
              <w:rPr>
                <w:noProof/>
                <w:webHidden/>
              </w:rPr>
              <w:tab/>
            </w:r>
            <w:r>
              <w:rPr>
                <w:noProof/>
                <w:webHidden/>
              </w:rPr>
              <w:fldChar w:fldCharType="begin"/>
            </w:r>
            <w:r>
              <w:rPr>
                <w:noProof/>
                <w:webHidden/>
              </w:rPr>
              <w:instrText xml:space="preserve"> PAGEREF _Toc142987212 \h </w:instrText>
            </w:r>
            <w:r>
              <w:rPr>
                <w:noProof/>
                <w:webHidden/>
              </w:rPr>
            </w:r>
            <w:r>
              <w:rPr>
                <w:noProof/>
                <w:webHidden/>
              </w:rPr>
              <w:fldChar w:fldCharType="separate"/>
            </w:r>
            <w:r>
              <w:rPr>
                <w:noProof/>
                <w:webHidden/>
              </w:rPr>
              <w:t>7</w:t>
            </w:r>
            <w:r>
              <w:rPr>
                <w:noProof/>
                <w:webHidden/>
              </w:rPr>
              <w:fldChar w:fldCharType="end"/>
            </w:r>
          </w:hyperlink>
        </w:p>
        <w:p w:rsidR="00A271F8" w:rsidRDefault="00A271F8" w14:paraId="7C337F7D" w14:textId="5B3E4230">
          <w:pPr>
            <w:pStyle w:val="TOC1"/>
            <w:tabs>
              <w:tab w:val="right" w:leader="dot" w:pos="9350"/>
            </w:tabs>
            <w:rPr>
              <w:rFonts w:asciiTheme="minorHAnsi" w:hAnsiTheme="minorHAnsi" w:eastAsiaTheme="minorEastAsia" w:cstheme="minorBidi"/>
              <w:noProof/>
              <w:sz w:val="22"/>
              <w:szCs w:val="22"/>
            </w:rPr>
          </w:pPr>
          <w:hyperlink w:history="1" w:anchor="_Toc142987213">
            <w:r w:rsidRPr="009F76C1">
              <w:rPr>
                <w:rStyle w:val="Hyperlink"/>
                <w:noProof/>
              </w:rPr>
              <w:t>YOUTH PROGRAM</w:t>
            </w:r>
            <w:r>
              <w:rPr>
                <w:noProof/>
                <w:webHidden/>
              </w:rPr>
              <w:tab/>
            </w:r>
            <w:r>
              <w:rPr>
                <w:noProof/>
                <w:webHidden/>
              </w:rPr>
              <w:fldChar w:fldCharType="begin"/>
            </w:r>
            <w:r>
              <w:rPr>
                <w:noProof/>
                <w:webHidden/>
              </w:rPr>
              <w:instrText xml:space="preserve"> PAGEREF _Toc142987213 \h </w:instrText>
            </w:r>
            <w:r>
              <w:rPr>
                <w:noProof/>
                <w:webHidden/>
              </w:rPr>
            </w:r>
            <w:r>
              <w:rPr>
                <w:noProof/>
                <w:webHidden/>
              </w:rPr>
              <w:fldChar w:fldCharType="separate"/>
            </w:r>
            <w:r>
              <w:rPr>
                <w:noProof/>
                <w:webHidden/>
              </w:rPr>
              <w:t>7</w:t>
            </w:r>
            <w:r>
              <w:rPr>
                <w:noProof/>
                <w:webHidden/>
              </w:rPr>
              <w:fldChar w:fldCharType="end"/>
            </w:r>
          </w:hyperlink>
        </w:p>
        <w:p w:rsidR="00A271F8" w:rsidRDefault="00A271F8" w14:paraId="5EAEDCF6" w14:textId="4981B627">
          <w:pPr>
            <w:pStyle w:val="TOC1"/>
            <w:tabs>
              <w:tab w:val="right" w:leader="dot" w:pos="9350"/>
            </w:tabs>
            <w:rPr>
              <w:rFonts w:asciiTheme="minorHAnsi" w:hAnsiTheme="minorHAnsi" w:eastAsiaTheme="minorEastAsia" w:cstheme="minorBidi"/>
              <w:noProof/>
              <w:sz w:val="22"/>
              <w:szCs w:val="22"/>
            </w:rPr>
          </w:pPr>
          <w:hyperlink w:history="1" w:anchor="_Toc142987214">
            <w:r w:rsidRPr="009F76C1">
              <w:rPr>
                <w:rStyle w:val="Hyperlink"/>
                <w:noProof/>
              </w:rPr>
              <w:t>YOUTH PROGRAM SERVICES</w:t>
            </w:r>
            <w:r>
              <w:rPr>
                <w:noProof/>
                <w:webHidden/>
              </w:rPr>
              <w:tab/>
            </w:r>
            <w:r>
              <w:rPr>
                <w:noProof/>
                <w:webHidden/>
              </w:rPr>
              <w:fldChar w:fldCharType="begin"/>
            </w:r>
            <w:r>
              <w:rPr>
                <w:noProof/>
                <w:webHidden/>
              </w:rPr>
              <w:instrText xml:space="preserve"> PAGEREF _Toc142987214 \h </w:instrText>
            </w:r>
            <w:r>
              <w:rPr>
                <w:noProof/>
                <w:webHidden/>
              </w:rPr>
            </w:r>
            <w:r>
              <w:rPr>
                <w:noProof/>
                <w:webHidden/>
              </w:rPr>
              <w:fldChar w:fldCharType="separate"/>
            </w:r>
            <w:r>
              <w:rPr>
                <w:noProof/>
                <w:webHidden/>
              </w:rPr>
              <w:t>7</w:t>
            </w:r>
            <w:r>
              <w:rPr>
                <w:noProof/>
                <w:webHidden/>
              </w:rPr>
              <w:fldChar w:fldCharType="end"/>
            </w:r>
          </w:hyperlink>
        </w:p>
        <w:p w:rsidR="00A271F8" w:rsidRDefault="00A271F8" w14:paraId="755FC1A0" w14:textId="5EEA9556">
          <w:pPr>
            <w:pStyle w:val="TOC1"/>
            <w:tabs>
              <w:tab w:val="right" w:leader="dot" w:pos="9350"/>
            </w:tabs>
            <w:rPr>
              <w:rFonts w:asciiTheme="minorHAnsi" w:hAnsiTheme="minorHAnsi" w:eastAsiaTheme="minorEastAsia" w:cstheme="minorBidi"/>
              <w:noProof/>
              <w:sz w:val="22"/>
              <w:szCs w:val="22"/>
            </w:rPr>
          </w:pPr>
          <w:hyperlink w:history="1" w:anchor="_Toc142987215">
            <w:r w:rsidRPr="009F76C1">
              <w:rPr>
                <w:rStyle w:val="Hyperlink"/>
                <w:noProof/>
              </w:rPr>
              <w:t>PAID WORK EXPERIENCE</w:t>
            </w:r>
            <w:r>
              <w:rPr>
                <w:noProof/>
                <w:webHidden/>
              </w:rPr>
              <w:tab/>
            </w:r>
            <w:r>
              <w:rPr>
                <w:noProof/>
                <w:webHidden/>
              </w:rPr>
              <w:fldChar w:fldCharType="begin"/>
            </w:r>
            <w:r>
              <w:rPr>
                <w:noProof/>
                <w:webHidden/>
              </w:rPr>
              <w:instrText xml:space="preserve"> PAGEREF _Toc142987215 \h </w:instrText>
            </w:r>
            <w:r>
              <w:rPr>
                <w:noProof/>
                <w:webHidden/>
              </w:rPr>
            </w:r>
            <w:r>
              <w:rPr>
                <w:noProof/>
                <w:webHidden/>
              </w:rPr>
              <w:fldChar w:fldCharType="separate"/>
            </w:r>
            <w:r>
              <w:rPr>
                <w:noProof/>
                <w:webHidden/>
              </w:rPr>
              <w:t>8</w:t>
            </w:r>
            <w:r>
              <w:rPr>
                <w:noProof/>
                <w:webHidden/>
              </w:rPr>
              <w:fldChar w:fldCharType="end"/>
            </w:r>
          </w:hyperlink>
        </w:p>
        <w:p w:rsidR="00A271F8" w:rsidRDefault="00A271F8" w14:paraId="7594056B" w14:textId="5CEB5A9E">
          <w:pPr>
            <w:pStyle w:val="TOC1"/>
            <w:tabs>
              <w:tab w:val="right" w:leader="dot" w:pos="9350"/>
            </w:tabs>
            <w:rPr>
              <w:rFonts w:asciiTheme="minorHAnsi" w:hAnsiTheme="minorHAnsi" w:eastAsiaTheme="minorEastAsia" w:cstheme="minorBidi"/>
              <w:noProof/>
              <w:sz w:val="22"/>
              <w:szCs w:val="22"/>
            </w:rPr>
          </w:pPr>
          <w:hyperlink w:history="1" w:anchor="_Toc142987216">
            <w:r w:rsidRPr="009F76C1">
              <w:rPr>
                <w:rStyle w:val="Hyperlink"/>
                <w:noProof/>
              </w:rPr>
              <w:t>PARTICIPANT RIGHTS &amp; BENEFITS</w:t>
            </w:r>
            <w:r>
              <w:rPr>
                <w:noProof/>
                <w:webHidden/>
              </w:rPr>
              <w:tab/>
            </w:r>
            <w:r>
              <w:rPr>
                <w:noProof/>
                <w:webHidden/>
              </w:rPr>
              <w:fldChar w:fldCharType="begin"/>
            </w:r>
            <w:r>
              <w:rPr>
                <w:noProof/>
                <w:webHidden/>
              </w:rPr>
              <w:instrText xml:space="preserve"> PAGEREF _Toc142987216 \h </w:instrText>
            </w:r>
            <w:r>
              <w:rPr>
                <w:noProof/>
                <w:webHidden/>
              </w:rPr>
            </w:r>
            <w:r>
              <w:rPr>
                <w:noProof/>
                <w:webHidden/>
              </w:rPr>
              <w:fldChar w:fldCharType="separate"/>
            </w:r>
            <w:r>
              <w:rPr>
                <w:noProof/>
                <w:webHidden/>
              </w:rPr>
              <w:t>8</w:t>
            </w:r>
            <w:r>
              <w:rPr>
                <w:noProof/>
                <w:webHidden/>
              </w:rPr>
              <w:fldChar w:fldCharType="end"/>
            </w:r>
          </w:hyperlink>
        </w:p>
        <w:p w:rsidR="00A271F8" w:rsidRDefault="00A271F8" w14:paraId="4AA0C219" w14:textId="1158A1F3">
          <w:pPr>
            <w:pStyle w:val="TOC1"/>
            <w:tabs>
              <w:tab w:val="right" w:leader="dot" w:pos="9350"/>
            </w:tabs>
            <w:rPr>
              <w:rFonts w:asciiTheme="minorHAnsi" w:hAnsiTheme="minorHAnsi" w:eastAsiaTheme="minorEastAsia" w:cstheme="minorBidi"/>
              <w:noProof/>
              <w:sz w:val="22"/>
              <w:szCs w:val="22"/>
            </w:rPr>
          </w:pPr>
          <w:hyperlink w:history="1" w:anchor="_Toc142987217">
            <w:r w:rsidRPr="009F76C1">
              <w:rPr>
                <w:rStyle w:val="Hyperlink"/>
                <w:noProof/>
              </w:rPr>
              <w:t>PARTICIPANT RESPONSIBILITIES</w:t>
            </w:r>
            <w:r>
              <w:rPr>
                <w:noProof/>
                <w:webHidden/>
              </w:rPr>
              <w:tab/>
            </w:r>
            <w:r>
              <w:rPr>
                <w:noProof/>
                <w:webHidden/>
              </w:rPr>
              <w:fldChar w:fldCharType="begin"/>
            </w:r>
            <w:r>
              <w:rPr>
                <w:noProof/>
                <w:webHidden/>
              </w:rPr>
              <w:instrText xml:space="preserve"> PAGEREF _Toc142987217 \h </w:instrText>
            </w:r>
            <w:r>
              <w:rPr>
                <w:noProof/>
                <w:webHidden/>
              </w:rPr>
            </w:r>
            <w:r>
              <w:rPr>
                <w:noProof/>
                <w:webHidden/>
              </w:rPr>
              <w:fldChar w:fldCharType="separate"/>
            </w:r>
            <w:r>
              <w:rPr>
                <w:noProof/>
                <w:webHidden/>
              </w:rPr>
              <w:t>9</w:t>
            </w:r>
            <w:r>
              <w:rPr>
                <w:noProof/>
                <w:webHidden/>
              </w:rPr>
              <w:fldChar w:fldCharType="end"/>
            </w:r>
          </w:hyperlink>
        </w:p>
        <w:p w:rsidR="00A271F8" w:rsidRDefault="00A271F8" w14:paraId="14430609" w14:textId="5B33C3F0">
          <w:pPr>
            <w:pStyle w:val="TOC1"/>
            <w:tabs>
              <w:tab w:val="right" w:leader="dot" w:pos="9350"/>
            </w:tabs>
            <w:rPr>
              <w:rFonts w:asciiTheme="minorHAnsi" w:hAnsiTheme="minorHAnsi" w:eastAsiaTheme="minorEastAsia" w:cstheme="minorBidi"/>
              <w:noProof/>
              <w:sz w:val="22"/>
              <w:szCs w:val="22"/>
            </w:rPr>
          </w:pPr>
          <w:hyperlink w:history="1" w:anchor="_Toc142987218">
            <w:r w:rsidRPr="009F76C1">
              <w:rPr>
                <w:rStyle w:val="Hyperlink"/>
                <w:noProof/>
              </w:rPr>
              <w:t>WORKING CONDITIONS</w:t>
            </w:r>
            <w:r>
              <w:rPr>
                <w:noProof/>
                <w:webHidden/>
              </w:rPr>
              <w:tab/>
            </w:r>
            <w:r>
              <w:rPr>
                <w:noProof/>
                <w:webHidden/>
              </w:rPr>
              <w:fldChar w:fldCharType="begin"/>
            </w:r>
            <w:r>
              <w:rPr>
                <w:noProof/>
                <w:webHidden/>
              </w:rPr>
              <w:instrText xml:space="preserve"> PAGEREF _Toc142987218 \h </w:instrText>
            </w:r>
            <w:r>
              <w:rPr>
                <w:noProof/>
                <w:webHidden/>
              </w:rPr>
            </w:r>
            <w:r>
              <w:rPr>
                <w:noProof/>
                <w:webHidden/>
              </w:rPr>
              <w:fldChar w:fldCharType="separate"/>
            </w:r>
            <w:r>
              <w:rPr>
                <w:noProof/>
                <w:webHidden/>
              </w:rPr>
              <w:t>10</w:t>
            </w:r>
            <w:r>
              <w:rPr>
                <w:noProof/>
                <w:webHidden/>
              </w:rPr>
              <w:fldChar w:fldCharType="end"/>
            </w:r>
          </w:hyperlink>
        </w:p>
        <w:p w:rsidR="00A271F8" w:rsidRDefault="00A271F8" w14:paraId="6A4B4FA6" w14:textId="1D36B800">
          <w:pPr>
            <w:pStyle w:val="TOC1"/>
            <w:tabs>
              <w:tab w:val="right" w:leader="dot" w:pos="9350"/>
            </w:tabs>
            <w:rPr>
              <w:rFonts w:asciiTheme="minorHAnsi" w:hAnsiTheme="minorHAnsi" w:eastAsiaTheme="minorEastAsia" w:cstheme="minorBidi"/>
              <w:noProof/>
              <w:sz w:val="22"/>
              <w:szCs w:val="22"/>
            </w:rPr>
          </w:pPr>
          <w:hyperlink w:history="1" w:anchor="_Toc142987219">
            <w:r w:rsidRPr="009F76C1">
              <w:rPr>
                <w:rStyle w:val="Hyperlink"/>
                <w:noProof/>
              </w:rPr>
              <w:t>HATCH ACT</w:t>
            </w:r>
            <w:r>
              <w:rPr>
                <w:noProof/>
                <w:webHidden/>
              </w:rPr>
              <w:tab/>
            </w:r>
            <w:r>
              <w:rPr>
                <w:noProof/>
                <w:webHidden/>
              </w:rPr>
              <w:fldChar w:fldCharType="begin"/>
            </w:r>
            <w:r>
              <w:rPr>
                <w:noProof/>
                <w:webHidden/>
              </w:rPr>
              <w:instrText xml:space="preserve"> PAGEREF _Toc142987219 \h </w:instrText>
            </w:r>
            <w:r>
              <w:rPr>
                <w:noProof/>
                <w:webHidden/>
              </w:rPr>
            </w:r>
            <w:r>
              <w:rPr>
                <w:noProof/>
                <w:webHidden/>
              </w:rPr>
              <w:fldChar w:fldCharType="separate"/>
            </w:r>
            <w:r>
              <w:rPr>
                <w:noProof/>
                <w:webHidden/>
              </w:rPr>
              <w:t>10</w:t>
            </w:r>
            <w:r>
              <w:rPr>
                <w:noProof/>
                <w:webHidden/>
              </w:rPr>
              <w:fldChar w:fldCharType="end"/>
            </w:r>
          </w:hyperlink>
        </w:p>
        <w:p w:rsidR="00A271F8" w:rsidRDefault="00A271F8" w14:paraId="663B7EFA" w14:textId="68AF48D4">
          <w:pPr>
            <w:pStyle w:val="TOC1"/>
            <w:tabs>
              <w:tab w:val="right" w:leader="dot" w:pos="9350"/>
            </w:tabs>
            <w:rPr>
              <w:rFonts w:asciiTheme="minorHAnsi" w:hAnsiTheme="minorHAnsi" w:eastAsiaTheme="minorEastAsia" w:cstheme="minorBidi"/>
              <w:noProof/>
              <w:sz w:val="22"/>
              <w:szCs w:val="22"/>
            </w:rPr>
          </w:pPr>
          <w:hyperlink w:history="1" w:anchor="_Toc142987220">
            <w:r w:rsidRPr="009F76C1">
              <w:rPr>
                <w:rStyle w:val="Hyperlink"/>
                <w:noProof/>
              </w:rPr>
              <w:t>SECTARIAN ACTIVITIES</w:t>
            </w:r>
            <w:r>
              <w:rPr>
                <w:noProof/>
                <w:webHidden/>
              </w:rPr>
              <w:tab/>
            </w:r>
            <w:r>
              <w:rPr>
                <w:noProof/>
                <w:webHidden/>
              </w:rPr>
              <w:fldChar w:fldCharType="begin"/>
            </w:r>
            <w:r>
              <w:rPr>
                <w:noProof/>
                <w:webHidden/>
              </w:rPr>
              <w:instrText xml:space="preserve"> PAGEREF _Toc142987220 \h </w:instrText>
            </w:r>
            <w:r>
              <w:rPr>
                <w:noProof/>
                <w:webHidden/>
              </w:rPr>
            </w:r>
            <w:r>
              <w:rPr>
                <w:noProof/>
                <w:webHidden/>
              </w:rPr>
              <w:fldChar w:fldCharType="separate"/>
            </w:r>
            <w:r>
              <w:rPr>
                <w:noProof/>
                <w:webHidden/>
              </w:rPr>
              <w:t>11</w:t>
            </w:r>
            <w:r>
              <w:rPr>
                <w:noProof/>
                <w:webHidden/>
              </w:rPr>
              <w:fldChar w:fldCharType="end"/>
            </w:r>
          </w:hyperlink>
        </w:p>
        <w:p w:rsidR="00A271F8" w:rsidRDefault="00A271F8" w14:paraId="13831756" w14:textId="664DD179">
          <w:pPr>
            <w:pStyle w:val="TOC1"/>
            <w:tabs>
              <w:tab w:val="right" w:leader="dot" w:pos="9350"/>
            </w:tabs>
            <w:rPr>
              <w:rFonts w:asciiTheme="minorHAnsi" w:hAnsiTheme="minorHAnsi" w:eastAsiaTheme="minorEastAsia" w:cstheme="minorBidi"/>
              <w:noProof/>
              <w:sz w:val="22"/>
              <w:szCs w:val="22"/>
            </w:rPr>
          </w:pPr>
          <w:hyperlink w:history="1" w:anchor="_Toc142987221">
            <w:r w:rsidRPr="009F76C1">
              <w:rPr>
                <w:rStyle w:val="Hyperlink"/>
                <w:noProof/>
              </w:rPr>
              <w:t>DRUG FREE WORKPLACE STATEMENT</w:t>
            </w:r>
            <w:r>
              <w:rPr>
                <w:noProof/>
                <w:webHidden/>
              </w:rPr>
              <w:tab/>
            </w:r>
            <w:r>
              <w:rPr>
                <w:noProof/>
                <w:webHidden/>
              </w:rPr>
              <w:fldChar w:fldCharType="begin"/>
            </w:r>
            <w:r>
              <w:rPr>
                <w:noProof/>
                <w:webHidden/>
              </w:rPr>
              <w:instrText xml:space="preserve"> PAGEREF _Toc142987221 \h </w:instrText>
            </w:r>
            <w:r>
              <w:rPr>
                <w:noProof/>
                <w:webHidden/>
              </w:rPr>
            </w:r>
            <w:r>
              <w:rPr>
                <w:noProof/>
                <w:webHidden/>
              </w:rPr>
              <w:fldChar w:fldCharType="separate"/>
            </w:r>
            <w:r>
              <w:rPr>
                <w:noProof/>
                <w:webHidden/>
              </w:rPr>
              <w:t>11</w:t>
            </w:r>
            <w:r>
              <w:rPr>
                <w:noProof/>
                <w:webHidden/>
              </w:rPr>
              <w:fldChar w:fldCharType="end"/>
            </w:r>
          </w:hyperlink>
        </w:p>
        <w:p w:rsidR="00A271F8" w:rsidRDefault="00A271F8" w14:paraId="272301E7" w14:textId="1136E029">
          <w:pPr>
            <w:pStyle w:val="TOC1"/>
            <w:tabs>
              <w:tab w:val="right" w:leader="dot" w:pos="9350"/>
            </w:tabs>
            <w:rPr>
              <w:rFonts w:asciiTheme="minorHAnsi" w:hAnsiTheme="minorHAnsi" w:eastAsiaTheme="minorEastAsia" w:cstheme="minorBidi"/>
              <w:noProof/>
              <w:sz w:val="22"/>
              <w:szCs w:val="22"/>
            </w:rPr>
          </w:pPr>
          <w:hyperlink w:history="1" w:anchor="_Toc142987222">
            <w:r w:rsidRPr="009F76C1">
              <w:rPr>
                <w:rStyle w:val="Hyperlink"/>
                <w:noProof/>
              </w:rPr>
              <w:t>WEAPON FREE WORKFORCE CENTERS</w:t>
            </w:r>
            <w:r>
              <w:rPr>
                <w:noProof/>
                <w:webHidden/>
              </w:rPr>
              <w:tab/>
            </w:r>
            <w:r>
              <w:rPr>
                <w:noProof/>
                <w:webHidden/>
              </w:rPr>
              <w:fldChar w:fldCharType="begin"/>
            </w:r>
            <w:r>
              <w:rPr>
                <w:noProof/>
                <w:webHidden/>
              </w:rPr>
              <w:instrText xml:space="preserve"> PAGEREF _Toc142987222 \h </w:instrText>
            </w:r>
            <w:r>
              <w:rPr>
                <w:noProof/>
                <w:webHidden/>
              </w:rPr>
            </w:r>
            <w:r>
              <w:rPr>
                <w:noProof/>
                <w:webHidden/>
              </w:rPr>
              <w:fldChar w:fldCharType="separate"/>
            </w:r>
            <w:r>
              <w:rPr>
                <w:noProof/>
                <w:webHidden/>
              </w:rPr>
              <w:t>11</w:t>
            </w:r>
            <w:r>
              <w:rPr>
                <w:noProof/>
                <w:webHidden/>
              </w:rPr>
              <w:fldChar w:fldCharType="end"/>
            </w:r>
          </w:hyperlink>
        </w:p>
        <w:p w:rsidR="00A271F8" w:rsidRDefault="00A271F8" w14:paraId="050CD596" w14:textId="324455FA">
          <w:pPr>
            <w:pStyle w:val="TOC1"/>
            <w:tabs>
              <w:tab w:val="right" w:leader="dot" w:pos="9350"/>
            </w:tabs>
            <w:rPr>
              <w:rFonts w:asciiTheme="minorHAnsi" w:hAnsiTheme="minorHAnsi" w:eastAsiaTheme="minorEastAsia" w:cstheme="minorBidi"/>
              <w:noProof/>
              <w:sz w:val="22"/>
              <w:szCs w:val="22"/>
            </w:rPr>
          </w:pPr>
          <w:hyperlink w:history="1" w:anchor="_Toc142987223">
            <w:r w:rsidRPr="009F76C1">
              <w:rPr>
                <w:rStyle w:val="Hyperlink"/>
                <w:noProof/>
              </w:rPr>
              <w:t>SOUTHEAST ARKANSAS WORKFORCE DEVELOPMENT BOARD (SEAWDB) POLICIES</w:t>
            </w:r>
            <w:r>
              <w:rPr>
                <w:noProof/>
                <w:webHidden/>
              </w:rPr>
              <w:tab/>
            </w:r>
            <w:r>
              <w:rPr>
                <w:noProof/>
                <w:webHidden/>
              </w:rPr>
              <w:fldChar w:fldCharType="begin"/>
            </w:r>
            <w:r>
              <w:rPr>
                <w:noProof/>
                <w:webHidden/>
              </w:rPr>
              <w:instrText xml:space="preserve"> PAGEREF _Toc142987223 \h </w:instrText>
            </w:r>
            <w:r>
              <w:rPr>
                <w:noProof/>
                <w:webHidden/>
              </w:rPr>
            </w:r>
            <w:r>
              <w:rPr>
                <w:noProof/>
                <w:webHidden/>
              </w:rPr>
              <w:fldChar w:fldCharType="separate"/>
            </w:r>
            <w:r>
              <w:rPr>
                <w:noProof/>
                <w:webHidden/>
              </w:rPr>
              <w:t>11</w:t>
            </w:r>
            <w:r>
              <w:rPr>
                <w:noProof/>
                <w:webHidden/>
              </w:rPr>
              <w:fldChar w:fldCharType="end"/>
            </w:r>
          </w:hyperlink>
        </w:p>
        <w:p w:rsidR="00A271F8" w:rsidRDefault="00A271F8" w14:paraId="586A86BA" w14:textId="599963ED">
          <w:pPr>
            <w:pStyle w:val="TOC1"/>
            <w:tabs>
              <w:tab w:val="right" w:leader="dot" w:pos="9350"/>
            </w:tabs>
            <w:rPr>
              <w:rFonts w:asciiTheme="minorHAnsi" w:hAnsiTheme="minorHAnsi" w:eastAsiaTheme="minorEastAsia" w:cstheme="minorBidi"/>
              <w:noProof/>
              <w:sz w:val="22"/>
              <w:szCs w:val="22"/>
            </w:rPr>
          </w:pPr>
          <w:hyperlink w:history="1" w:anchor="_Toc142987224">
            <w:r w:rsidRPr="009F76C1">
              <w:rPr>
                <w:rStyle w:val="Hyperlink"/>
                <w:noProof/>
              </w:rPr>
              <w:t>GRIEVANCE AND APPEAL PROCEDURE</w:t>
            </w:r>
            <w:r>
              <w:rPr>
                <w:noProof/>
                <w:webHidden/>
              </w:rPr>
              <w:tab/>
            </w:r>
            <w:r>
              <w:rPr>
                <w:noProof/>
                <w:webHidden/>
              </w:rPr>
              <w:fldChar w:fldCharType="begin"/>
            </w:r>
            <w:r>
              <w:rPr>
                <w:noProof/>
                <w:webHidden/>
              </w:rPr>
              <w:instrText xml:space="preserve"> PAGEREF _Toc142987224 \h </w:instrText>
            </w:r>
            <w:r>
              <w:rPr>
                <w:noProof/>
                <w:webHidden/>
              </w:rPr>
            </w:r>
            <w:r>
              <w:rPr>
                <w:noProof/>
                <w:webHidden/>
              </w:rPr>
              <w:fldChar w:fldCharType="separate"/>
            </w:r>
            <w:r>
              <w:rPr>
                <w:noProof/>
                <w:webHidden/>
              </w:rPr>
              <w:t>12</w:t>
            </w:r>
            <w:r>
              <w:rPr>
                <w:noProof/>
                <w:webHidden/>
              </w:rPr>
              <w:fldChar w:fldCharType="end"/>
            </w:r>
          </w:hyperlink>
        </w:p>
        <w:p w:rsidR="00A271F8" w:rsidRDefault="00A271F8" w14:paraId="09BF5FFF" w14:textId="4C879C89">
          <w:pPr>
            <w:pStyle w:val="TOC1"/>
            <w:tabs>
              <w:tab w:val="right" w:leader="dot" w:pos="9350"/>
            </w:tabs>
            <w:rPr>
              <w:rFonts w:asciiTheme="minorHAnsi" w:hAnsiTheme="minorHAnsi" w:eastAsiaTheme="minorEastAsia" w:cstheme="minorBidi"/>
              <w:noProof/>
              <w:sz w:val="22"/>
              <w:szCs w:val="22"/>
            </w:rPr>
          </w:pPr>
          <w:hyperlink w:history="1" w:anchor="_Toc142987225">
            <w:r w:rsidRPr="009F76C1">
              <w:rPr>
                <w:rStyle w:val="Hyperlink"/>
                <w:noProof/>
              </w:rPr>
              <w:t>EQUAL EMPLOYMENT OPPORTUNITY POLICY</w:t>
            </w:r>
            <w:r>
              <w:rPr>
                <w:noProof/>
                <w:webHidden/>
              </w:rPr>
              <w:tab/>
            </w:r>
            <w:r>
              <w:rPr>
                <w:noProof/>
                <w:webHidden/>
              </w:rPr>
              <w:fldChar w:fldCharType="begin"/>
            </w:r>
            <w:r>
              <w:rPr>
                <w:noProof/>
                <w:webHidden/>
              </w:rPr>
              <w:instrText xml:space="preserve"> PAGEREF _Toc142987225 \h </w:instrText>
            </w:r>
            <w:r>
              <w:rPr>
                <w:noProof/>
                <w:webHidden/>
              </w:rPr>
            </w:r>
            <w:r>
              <w:rPr>
                <w:noProof/>
                <w:webHidden/>
              </w:rPr>
              <w:fldChar w:fldCharType="separate"/>
            </w:r>
            <w:r>
              <w:rPr>
                <w:noProof/>
                <w:webHidden/>
              </w:rPr>
              <w:t>13</w:t>
            </w:r>
            <w:r>
              <w:rPr>
                <w:noProof/>
                <w:webHidden/>
              </w:rPr>
              <w:fldChar w:fldCharType="end"/>
            </w:r>
          </w:hyperlink>
        </w:p>
        <w:p w:rsidR="00A271F8" w:rsidRDefault="00A271F8" w14:paraId="0DD2659F" w14:textId="2F1527E5">
          <w:pPr>
            <w:pStyle w:val="TOC1"/>
            <w:tabs>
              <w:tab w:val="right" w:leader="dot" w:pos="9350"/>
            </w:tabs>
            <w:rPr>
              <w:rFonts w:asciiTheme="minorHAnsi" w:hAnsiTheme="minorHAnsi" w:eastAsiaTheme="minorEastAsia" w:cstheme="minorBidi"/>
              <w:noProof/>
              <w:sz w:val="22"/>
              <w:szCs w:val="22"/>
            </w:rPr>
          </w:pPr>
          <w:hyperlink w:history="1" w:anchor="_Toc142987226">
            <w:r w:rsidRPr="009F76C1">
              <w:rPr>
                <w:rStyle w:val="Hyperlink"/>
                <w:noProof/>
              </w:rPr>
              <w:t>EQUAL OPPORTUNITY UNDER THE LAW</w:t>
            </w:r>
            <w:r>
              <w:rPr>
                <w:noProof/>
                <w:webHidden/>
              </w:rPr>
              <w:tab/>
            </w:r>
            <w:r>
              <w:rPr>
                <w:noProof/>
                <w:webHidden/>
              </w:rPr>
              <w:fldChar w:fldCharType="begin"/>
            </w:r>
            <w:r>
              <w:rPr>
                <w:noProof/>
                <w:webHidden/>
              </w:rPr>
              <w:instrText xml:space="preserve"> PAGEREF _Toc142987226 \h </w:instrText>
            </w:r>
            <w:r>
              <w:rPr>
                <w:noProof/>
                <w:webHidden/>
              </w:rPr>
            </w:r>
            <w:r>
              <w:rPr>
                <w:noProof/>
                <w:webHidden/>
              </w:rPr>
              <w:fldChar w:fldCharType="separate"/>
            </w:r>
            <w:r>
              <w:rPr>
                <w:noProof/>
                <w:webHidden/>
              </w:rPr>
              <w:t>13</w:t>
            </w:r>
            <w:r>
              <w:rPr>
                <w:noProof/>
                <w:webHidden/>
              </w:rPr>
              <w:fldChar w:fldCharType="end"/>
            </w:r>
          </w:hyperlink>
        </w:p>
        <w:p w:rsidR="00A271F8" w:rsidRDefault="00A271F8" w14:paraId="5B915023" w14:textId="33132CAC">
          <w:pPr>
            <w:pStyle w:val="TOC1"/>
            <w:tabs>
              <w:tab w:val="right" w:leader="dot" w:pos="9350"/>
            </w:tabs>
            <w:rPr>
              <w:rFonts w:asciiTheme="minorHAnsi" w:hAnsiTheme="minorHAnsi" w:eastAsiaTheme="minorEastAsia" w:cstheme="minorBidi"/>
              <w:noProof/>
              <w:sz w:val="22"/>
              <w:szCs w:val="22"/>
            </w:rPr>
          </w:pPr>
          <w:hyperlink w:history="1" w:anchor="_Toc142987227">
            <w:r w:rsidRPr="009F76C1">
              <w:rPr>
                <w:rStyle w:val="Hyperlink"/>
                <w:noProof/>
              </w:rPr>
              <w:t>SEAEDD DISCRIMINATION COMPLAINT POLICY</w:t>
            </w:r>
            <w:r>
              <w:rPr>
                <w:noProof/>
                <w:webHidden/>
              </w:rPr>
              <w:tab/>
            </w:r>
            <w:r>
              <w:rPr>
                <w:noProof/>
                <w:webHidden/>
              </w:rPr>
              <w:fldChar w:fldCharType="begin"/>
            </w:r>
            <w:r>
              <w:rPr>
                <w:noProof/>
                <w:webHidden/>
              </w:rPr>
              <w:instrText xml:space="preserve"> PAGEREF _Toc142987227 \h </w:instrText>
            </w:r>
            <w:r>
              <w:rPr>
                <w:noProof/>
                <w:webHidden/>
              </w:rPr>
            </w:r>
            <w:r>
              <w:rPr>
                <w:noProof/>
                <w:webHidden/>
              </w:rPr>
              <w:fldChar w:fldCharType="separate"/>
            </w:r>
            <w:r>
              <w:rPr>
                <w:noProof/>
                <w:webHidden/>
              </w:rPr>
              <w:t>14</w:t>
            </w:r>
            <w:r>
              <w:rPr>
                <w:noProof/>
                <w:webHidden/>
              </w:rPr>
              <w:fldChar w:fldCharType="end"/>
            </w:r>
          </w:hyperlink>
        </w:p>
        <w:p w:rsidR="00A271F8" w:rsidRDefault="00A271F8" w14:paraId="70BC4493" w14:textId="7DF38D98">
          <w:pPr>
            <w:pStyle w:val="TOC1"/>
            <w:tabs>
              <w:tab w:val="right" w:leader="dot" w:pos="9350"/>
            </w:tabs>
            <w:rPr>
              <w:rFonts w:asciiTheme="minorHAnsi" w:hAnsiTheme="minorHAnsi" w:eastAsiaTheme="minorEastAsia" w:cstheme="minorBidi"/>
              <w:noProof/>
              <w:sz w:val="22"/>
              <w:szCs w:val="22"/>
            </w:rPr>
          </w:pPr>
          <w:hyperlink w:history="1" w:anchor="_Toc142987228">
            <w:r w:rsidRPr="009F76C1">
              <w:rPr>
                <w:rStyle w:val="Hyperlink"/>
                <w:noProof/>
              </w:rPr>
              <w:t>DISCRIMINATION COMPLAINT PROCEDURES</w:t>
            </w:r>
            <w:r>
              <w:rPr>
                <w:noProof/>
                <w:webHidden/>
              </w:rPr>
              <w:tab/>
            </w:r>
            <w:r>
              <w:rPr>
                <w:noProof/>
                <w:webHidden/>
              </w:rPr>
              <w:fldChar w:fldCharType="begin"/>
            </w:r>
            <w:r>
              <w:rPr>
                <w:noProof/>
                <w:webHidden/>
              </w:rPr>
              <w:instrText xml:space="preserve"> PAGEREF _Toc142987228 \h </w:instrText>
            </w:r>
            <w:r>
              <w:rPr>
                <w:noProof/>
                <w:webHidden/>
              </w:rPr>
            </w:r>
            <w:r>
              <w:rPr>
                <w:noProof/>
                <w:webHidden/>
              </w:rPr>
              <w:fldChar w:fldCharType="separate"/>
            </w:r>
            <w:r>
              <w:rPr>
                <w:noProof/>
                <w:webHidden/>
              </w:rPr>
              <w:t>14</w:t>
            </w:r>
            <w:r>
              <w:rPr>
                <w:noProof/>
                <w:webHidden/>
              </w:rPr>
              <w:fldChar w:fldCharType="end"/>
            </w:r>
          </w:hyperlink>
        </w:p>
        <w:p w:rsidR="00A271F8" w:rsidRDefault="00A271F8" w14:paraId="019FB0E5" w14:textId="64AE3AB5">
          <w:pPr>
            <w:pStyle w:val="TOC1"/>
            <w:tabs>
              <w:tab w:val="right" w:leader="dot" w:pos="9350"/>
            </w:tabs>
            <w:rPr>
              <w:rFonts w:asciiTheme="minorHAnsi" w:hAnsiTheme="minorHAnsi" w:eastAsiaTheme="minorEastAsia" w:cstheme="minorBidi"/>
              <w:noProof/>
              <w:sz w:val="22"/>
              <w:szCs w:val="22"/>
            </w:rPr>
          </w:pPr>
          <w:hyperlink w:history="1" w:anchor="_Toc142987229">
            <w:r w:rsidRPr="009F76C1">
              <w:rPr>
                <w:rStyle w:val="Hyperlink"/>
                <w:noProof/>
              </w:rPr>
              <w:t>PARTNER AGENCY RESOURCE VERIFICATION</w:t>
            </w:r>
            <w:r>
              <w:rPr>
                <w:noProof/>
                <w:webHidden/>
              </w:rPr>
              <w:tab/>
            </w:r>
            <w:r>
              <w:rPr>
                <w:noProof/>
                <w:webHidden/>
              </w:rPr>
              <w:fldChar w:fldCharType="begin"/>
            </w:r>
            <w:r>
              <w:rPr>
                <w:noProof/>
                <w:webHidden/>
              </w:rPr>
              <w:instrText xml:space="preserve"> PAGEREF _Toc142987229 \h </w:instrText>
            </w:r>
            <w:r>
              <w:rPr>
                <w:noProof/>
                <w:webHidden/>
              </w:rPr>
            </w:r>
            <w:r>
              <w:rPr>
                <w:noProof/>
                <w:webHidden/>
              </w:rPr>
              <w:fldChar w:fldCharType="separate"/>
            </w:r>
            <w:r>
              <w:rPr>
                <w:noProof/>
                <w:webHidden/>
              </w:rPr>
              <w:t>17</w:t>
            </w:r>
            <w:r>
              <w:rPr>
                <w:noProof/>
                <w:webHidden/>
              </w:rPr>
              <w:fldChar w:fldCharType="end"/>
            </w:r>
          </w:hyperlink>
        </w:p>
        <w:p w:rsidR="00A271F8" w:rsidRDefault="00A271F8" w14:paraId="6651ED79" w14:textId="5A90B670">
          <w:pPr>
            <w:pStyle w:val="TOC1"/>
            <w:tabs>
              <w:tab w:val="right" w:leader="dot" w:pos="9350"/>
            </w:tabs>
            <w:rPr>
              <w:rFonts w:asciiTheme="minorHAnsi" w:hAnsiTheme="minorHAnsi" w:eastAsiaTheme="minorEastAsia" w:cstheme="minorBidi"/>
              <w:noProof/>
              <w:sz w:val="22"/>
              <w:szCs w:val="22"/>
            </w:rPr>
          </w:pPr>
          <w:hyperlink w:history="1" w:anchor="_Toc142987230">
            <w:r w:rsidRPr="009F76C1">
              <w:rPr>
                <w:rStyle w:val="Hyperlink"/>
                <w:noProof/>
              </w:rPr>
              <w:t>SOUTHEAST ARKANSAS LOCATIONS.</w:t>
            </w:r>
            <w:r>
              <w:rPr>
                <w:noProof/>
                <w:webHidden/>
              </w:rPr>
              <w:tab/>
            </w:r>
            <w:r>
              <w:rPr>
                <w:noProof/>
                <w:webHidden/>
              </w:rPr>
              <w:fldChar w:fldCharType="begin"/>
            </w:r>
            <w:r>
              <w:rPr>
                <w:noProof/>
                <w:webHidden/>
              </w:rPr>
              <w:instrText xml:space="preserve"> PAGEREF _Toc142987230 \h </w:instrText>
            </w:r>
            <w:r>
              <w:rPr>
                <w:noProof/>
                <w:webHidden/>
              </w:rPr>
            </w:r>
            <w:r>
              <w:rPr>
                <w:noProof/>
                <w:webHidden/>
              </w:rPr>
              <w:fldChar w:fldCharType="separate"/>
            </w:r>
            <w:r>
              <w:rPr>
                <w:noProof/>
                <w:webHidden/>
              </w:rPr>
              <w:t>18</w:t>
            </w:r>
            <w:r>
              <w:rPr>
                <w:noProof/>
                <w:webHidden/>
              </w:rPr>
              <w:fldChar w:fldCharType="end"/>
            </w:r>
          </w:hyperlink>
        </w:p>
        <w:p w:rsidR="000D510E" w:rsidRDefault="000D510E" w14:paraId="2CA0A3B8" w14:textId="70102235">
          <w:r w:rsidRPr="000D510E">
            <w:rPr>
              <w:b/>
              <w:bCs/>
              <w:noProof/>
              <w:sz w:val="18"/>
              <w:szCs w:val="18"/>
            </w:rPr>
            <w:fldChar w:fldCharType="end"/>
          </w:r>
        </w:p>
      </w:sdtContent>
    </w:sdt>
    <w:p w:rsidRPr="00C86495" w:rsidR="00BF671F" w:rsidP="00C86495" w:rsidRDefault="00A271F8" w14:paraId="386E6675" w14:textId="42A68EFC">
      <w:pPr>
        <w:pStyle w:val="Heading1"/>
        <w:rPr>
          <w:rFonts w:ascii="Times New Roman" w:hAnsi="Times New Roman"/>
          <w:i/>
          <w:sz w:val="24"/>
          <w:szCs w:val="24"/>
        </w:rPr>
      </w:pPr>
      <w:bookmarkStart w:name="_Toc142987201" w:id="0"/>
      <w:r w:rsidRPr="00C86495">
        <w:rPr>
          <w:rFonts w:ascii="Times New Roman" w:hAnsi="Times New Roman"/>
          <w:sz w:val="24"/>
          <w:szCs w:val="24"/>
        </w:rPr>
        <w:t>WELCOME!</w:t>
      </w:r>
      <w:bookmarkEnd w:id="0"/>
    </w:p>
    <w:p w:rsidRPr="009B2B5A" w:rsidR="00BF671F" w:rsidP="00BF671F" w:rsidRDefault="00BF671F" w14:paraId="7E5D7A3B" w14:textId="77777777">
      <w:pPr>
        <w:rPr>
          <w:iCs/>
          <w:sz w:val="24"/>
        </w:rPr>
      </w:pPr>
    </w:p>
    <w:p w:rsidRPr="009B2B5A" w:rsidR="00BF671F" w:rsidP="00BF671F" w:rsidRDefault="00BF671F" w14:paraId="63272091" w14:textId="77777777">
      <w:pPr>
        <w:jc w:val="both"/>
        <w:rPr>
          <w:iCs/>
          <w:sz w:val="24"/>
        </w:rPr>
      </w:pPr>
      <w:r w:rsidRPr="009B2B5A">
        <w:rPr>
          <w:iCs/>
          <w:sz w:val="24"/>
        </w:rPr>
        <w:t>Welcome to the Arkansas Workforce Centers of Southeast Arkansas.</w:t>
      </w:r>
      <w:r w:rsidRPr="009B2B5A" w:rsidR="0089133E">
        <w:rPr>
          <w:iCs/>
          <w:sz w:val="24"/>
        </w:rPr>
        <w:t xml:space="preserve">  The Southeast Arkansas Workforce Development Board governs WIOA programs in Southeast Arkansas. </w:t>
      </w:r>
      <w:r w:rsidRPr="009B2B5A">
        <w:rPr>
          <w:iCs/>
          <w:sz w:val="24"/>
        </w:rPr>
        <w:t xml:space="preserve"> </w:t>
      </w:r>
      <w:r w:rsidRPr="009B2B5A" w:rsidR="007849A7">
        <w:rPr>
          <w:iCs/>
          <w:sz w:val="24"/>
        </w:rPr>
        <w:t>Southeast</w:t>
      </w:r>
      <w:r w:rsidRPr="009B2B5A" w:rsidR="008F6FAC">
        <w:rPr>
          <w:iCs/>
          <w:sz w:val="24"/>
        </w:rPr>
        <w:t xml:space="preserve"> </w:t>
      </w:r>
      <w:r w:rsidRPr="009B2B5A" w:rsidR="005068CE">
        <w:rPr>
          <w:iCs/>
          <w:sz w:val="24"/>
        </w:rPr>
        <w:t>Arkansas Economic</w:t>
      </w:r>
      <w:r w:rsidRPr="009B2B5A" w:rsidR="00BE2BF4">
        <w:rPr>
          <w:iCs/>
          <w:sz w:val="24"/>
        </w:rPr>
        <w:t xml:space="preserve"> </w:t>
      </w:r>
      <w:r w:rsidRPr="009B2B5A" w:rsidR="005068CE">
        <w:rPr>
          <w:iCs/>
          <w:sz w:val="24"/>
        </w:rPr>
        <w:t xml:space="preserve">Development District, (SEAEDD), </w:t>
      </w:r>
      <w:r w:rsidRPr="009B2B5A" w:rsidR="00BE2BF4">
        <w:rPr>
          <w:iCs/>
          <w:sz w:val="24"/>
        </w:rPr>
        <w:t>is the</w:t>
      </w:r>
      <w:r w:rsidRPr="009B2B5A" w:rsidR="008E4658">
        <w:rPr>
          <w:iCs/>
          <w:sz w:val="24"/>
        </w:rPr>
        <w:t xml:space="preserve"> </w:t>
      </w:r>
      <w:r w:rsidRPr="009B2B5A" w:rsidR="00BE2BF4">
        <w:rPr>
          <w:iCs/>
          <w:sz w:val="24"/>
        </w:rPr>
        <w:t xml:space="preserve">agency that </w:t>
      </w:r>
      <w:r w:rsidRPr="009B2B5A" w:rsidR="00A47FCB">
        <w:rPr>
          <w:iCs/>
          <w:sz w:val="24"/>
        </w:rPr>
        <w:t>oversees the</w:t>
      </w:r>
      <w:r w:rsidRPr="009B2B5A" w:rsidR="00BE2BF4">
        <w:rPr>
          <w:iCs/>
          <w:sz w:val="24"/>
        </w:rPr>
        <w:t xml:space="preserve"> </w:t>
      </w:r>
      <w:r w:rsidRPr="009B2B5A" w:rsidR="00A47FCB">
        <w:rPr>
          <w:iCs/>
          <w:sz w:val="24"/>
        </w:rPr>
        <w:t xml:space="preserve">Arkansas Workforce Centers in </w:t>
      </w:r>
      <w:r w:rsidRPr="009B2B5A" w:rsidR="00BE2BF4">
        <w:rPr>
          <w:iCs/>
          <w:sz w:val="24"/>
        </w:rPr>
        <w:t xml:space="preserve">Arkansas, Ashley, Bradley, Chicot, </w:t>
      </w:r>
      <w:r w:rsidRPr="009B2B5A" w:rsidR="00A47FCB">
        <w:rPr>
          <w:iCs/>
          <w:sz w:val="24"/>
        </w:rPr>
        <w:t xml:space="preserve">Cleveland, Desha, Drew, </w:t>
      </w:r>
      <w:r w:rsidRPr="009B2B5A" w:rsidR="00BE2BF4">
        <w:rPr>
          <w:iCs/>
          <w:sz w:val="24"/>
        </w:rPr>
        <w:t xml:space="preserve">Grant, </w:t>
      </w:r>
      <w:r w:rsidRPr="009B2B5A" w:rsidR="00A47FCB">
        <w:rPr>
          <w:iCs/>
          <w:sz w:val="24"/>
        </w:rPr>
        <w:t xml:space="preserve">Jefferson and </w:t>
      </w:r>
      <w:r w:rsidRPr="009B2B5A" w:rsidR="00BE2BF4">
        <w:rPr>
          <w:iCs/>
          <w:sz w:val="24"/>
        </w:rPr>
        <w:t>Lincoln, counties</w:t>
      </w:r>
      <w:r w:rsidRPr="009B2B5A">
        <w:rPr>
          <w:iCs/>
          <w:sz w:val="24"/>
        </w:rPr>
        <w:t xml:space="preserve">. </w:t>
      </w:r>
      <w:r w:rsidRPr="009B2B5A" w:rsidR="000D5A1C">
        <w:rPr>
          <w:iCs/>
          <w:sz w:val="24"/>
        </w:rPr>
        <w:t xml:space="preserve"> </w:t>
      </w:r>
      <w:r w:rsidRPr="009B2B5A" w:rsidR="00BE2BF4">
        <w:rPr>
          <w:iCs/>
          <w:sz w:val="24"/>
        </w:rPr>
        <w:t xml:space="preserve">Arkansas Workforce Centers are </w:t>
      </w:r>
      <w:r w:rsidRPr="009B2B5A">
        <w:rPr>
          <w:iCs/>
          <w:sz w:val="24"/>
        </w:rPr>
        <w:t xml:space="preserve">also referred to as One-Stops or </w:t>
      </w:r>
      <w:r w:rsidRPr="009B2B5A" w:rsidR="0010255B">
        <w:rPr>
          <w:iCs/>
          <w:sz w:val="24"/>
        </w:rPr>
        <w:t>American Job Centers</w:t>
      </w:r>
      <w:r w:rsidRPr="009B2B5A">
        <w:rPr>
          <w:iCs/>
          <w:sz w:val="24"/>
        </w:rPr>
        <w:t xml:space="preserve">. </w:t>
      </w:r>
      <w:r w:rsidRPr="009B2B5A" w:rsidR="00BE2BF4">
        <w:rPr>
          <w:iCs/>
          <w:sz w:val="24"/>
        </w:rPr>
        <w:t xml:space="preserve"> Southeast Arkansas One</w:t>
      </w:r>
      <w:r w:rsidRPr="009B2B5A" w:rsidR="008F6FAC">
        <w:rPr>
          <w:iCs/>
          <w:sz w:val="24"/>
        </w:rPr>
        <w:t>-</w:t>
      </w:r>
      <w:r w:rsidRPr="009B2B5A" w:rsidR="00BE2BF4">
        <w:rPr>
          <w:iCs/>
          <w:sz w:val="24"/>
        </w:rPr>
        <w:t xml:space="preserve"> </w:t>
      </w:r>
      <w:r w:rsidRPr="009B2B5A" w:rsidR="005068CE">
        <w:rPr>
          <w:iCs/>
          <w:sz w:val="24"/>
        </w:rPr>
        <w:t>Stop locations</w:t>
      </w:r>
      <w:r w:rsidRPr="009B2B5A">
        <w:rPr>
          <w:iCs/>
          <w:sz w:val="24"/>
        </w:rPr>
        <w:t xml:space="preserve"> and contact in</w:t>
      </w:r>
      <w:r w:rsidRPr="009B2B5A" w:rsidR="00BE2BF4">
        <w:rPr>
          <w:iCs/>
          <w:sz w:val="24"/>
        </w:rPr>
        <w:t xml:space="preserve">formation can be </w:t>
      </w:r>
      <w:r w:rsidRPr="009B2B5A" w:rsidR="005068CE">
        <w:rPr>
          <w:iCs/>
          <w:sz w:val="24"/>
        </w:rPr>
        <w:t xml:space="preserve">located </w:t>
      </w:r>
      <w:r w:rsidRPr="009B2B5A">
        <w:rPr>
          <w:iCs/>
          <w:sz w:val="24"/>
        </w:rPr>
        <w:t>on t</w:t>
      </w:r>
      <w:r w:rsidRPr="009B2B5A" w:rsidR="005068CE">
        <w:rPr>
          <w:iCs/>
          <w:sz w:val="24"/>
        </w:rPr>
        <w:t>he back cover of this handbook.</w:t>
      </w:r>
      <w:r w:rsidRPr="009B2B5A">
        <w:rPr>
          <w:iCs/>
          <w:sz w:val="24"/>
        </w:rPr>
        <w:t xml:space="preserve"> </w:t>
      </w:r>
      <w:r w:rsidRPr="009B2B5A" w:rsidR="003B736A">
        <w:rPr>
          <w:iCs/>
          <w:sz w:val="24"/>
        </w:rPr>
        <w:t>Funding for Arkansas Workforce Centers are made possible by the Workforce Innovation &amp; Opportunity Act (WIOA) through the United States Department of Labor.</w:t>
      </w:r>
    </w:p>
    <w:p w:rsidRPr="009B2B5A" w:rsidR="003B736A" w:rsidP="00BF671F" w:rsidRDefault="003B736A" w14:paraId="6F1953AF" w14:textId="77777777">
      <w:pPr>
        <w:jc w:val="both"/>
        <w:rPr>
          <w:iCs/>
          <w:sz w:val="24"/>
        </w:rPr>
      </w:pPr>
    </w:p>
    <w:p w:rsidRPr="00C86495" w:rsidR="003B736A" w:rsidP="00C86495" w:rsidRDefault="00A271F8" w14:paraId="39AC47D3" w14:textId="3CBBB666">
      <w:pPr>
        <w:pStyle w:val="Heading1"/>
        <w:rPr>
          <w:rFonts w:ascii="Times New Roman" w:hAnsi="Times New Roman"/>
          <w:sz w:val="24"/>
          <w:szCs w:val="24"/>
        </w:rPr>
      </w:pPr>
      <w:bookmarkStart w:name="_Toc142987202" w:id="1"/>
      <w:r w:rsidRPr="00C86495">
        <w:rPr>
          <w:rFonts w:ascii="Times New Roman" w:hAnsi="Times New Roman"/>
          <w:sz w:val="24"/>
          <w:szCs w:val="24"/>
        </w:rPr>
        <w:t>WORKFORCE OPPORTUNITY AND INNOVATION ACT (WIOA)</w:t>
      </w:r>
      <w:bookmarkEnd w:id="1"/>
    </w:p>
    <w:p w:rsidRPr="009B2B5A" w:rsidR="000A027C" w:rsidP="00BF671F" w:rsidRDefault="000A027C" w14:paraId="4DD19DA2" w14:textId="77777777">
      <w:pPr>
        <w:jc w:val="both"/>
        <w:rPr>
          <w:sz w:val="24"/>
          <w:u w:val="single"/>
        </w:rPr>
      </w:pPr>
    </w:p>
    <w:p w:rsidRPr="009B2B5A" w:rsidR="003B736A" w:rsidP="003B736A" w:rsidRDefault="003B736A" w14:paraId="214C4F2F" w14:textId="77777777">
      <w:pPr>
        <w:jc w:val="both"/>
        <w:rPr>
          <w:iCs/>
          <w:sz w:val="24"/>
        </w:rPr>
      </w:pPr>
      <w:r w:rsidRPr="009B2B5A">
        <w:rPr>
          <w:iCs/>
          <w:sz w:val="24"/>
        </w:rPr>
        <w:t>President Barack Obama signed the Workforce Innovation and Opportunity Act (WIOA) into law on July 22, 2014. WIOA is designed to help job seekers access employment, education, training, and support services to succeed in the labor market and to match employers with the skilled workers they need to compete in the global economy. Congress passed the Act by a wide bipartisan majority; it is the first legislative reform in 15 years of the public workforce system.</w:t>
      </w:r>
    </w:p>
    <w:p w:rsidRPr="009B2B5A" w:rsidR="003B736A" w:rsidP="003B736A" w:rsidRDefault="003B736A" w14:paraId="07867646" w14:textId="77777777">
      <w:pPr>
        <w:jc w:val="both"/>
        <w:rPr>
          <w:iCs/>
          <w:sz w:val="24"/>
        </w:rPr>
      </w:pPr>
    </w:p>
    <w:p w:rsidRPr="009B2B5A" w:rsidR="003B736A" w:rsidP="003B736A" w:rsidRDefault="003B736A" w14:paraId="4C7417BF" w14:textId="77777777">
      <w:pPr>
        <w:jc w:val="both"/>
        <w:rPr>
          <w:iCs/>
          <w:sz w:val="24"/>
        </w:rPr>
      </w:pPr>
      <w:r w:rsidRPr="009B2B5A">
        <w:rPr>
          <w:iCs/>
          <w:sz w:val="24"/>
        </w:rPr>
        <w:t>WIOA supersedes the Workforce Investment Act of 1998 and amends the Adult Education and Family Literacy Act, the Wagner-Peyser Act, and the Rehabilitation Act of 1973. In general, the Act takes effect on July 1, 2015, the first full program year after enactment, unless otherwise noted. The U.S. Department of Labor (DOL) will issue further guidance on the timeframes for implementation of these changes and proposed regulations reflecting the changes in WIOA soon after enactment.</w:t>
      </w:r>
    </w:p>
    <w:p w:rsidR="00A85164" w:rsidP="00C86495" w:rsidRDefault="00A85164" w14:paraId="1B27DA03" w14:textId="77777777">
      <w:pPr>
        <w:pStyle w:val="Heading1"/>
        <w:rPr>
          <w:rFonts w:ascii="Times New Roman" w:hAnsi="Times New Roman"/>
          <w:sz w:val="24"/>
          <w:szCs w:val="24"/>
        </w:rPr>
      </w:pPr>
    </w:p>
    <w:p w:rsidRPr="00C86495" w:rsidR="003B736A" w:rsidP="00C86495" w:rsidRDefault="003B736A" w14:paraId="07825822" w14:textId="30F3FC6E">
      <w:pPr>
        <w:pStyle w:val="Heading1"/>
        <w:rPr>
          <w:rFonts w:ascii="Times New Roman" w:hAnsi="Times New Roman"/>
          <w:sz w:val="24"/>
          <w:szCs w:val="24"/>
        </w:rPr>
      </w:pPr>
      <w:bookmarkStart w:name="_Toc142987203" w:id="2"/>
      <w:r w:rsidRPr="00C86495">
        <w:rPr>
          <w:rFonts w:ascii="Times New Roman" w:hAnsi="Times New Roman"/>
          <w:sz w:val="24"/>
          <w:szCs w:val="24"/>
        </w:rPr>
        <w:t>WIOA PROGRAMS</w:t>
      </w:r>
      <w:bookmarkEnd w:id="2"/>
    </w:p>
    <w:p w:rsidRPr="009B2B5A" w:rsidR="00A942F0" w:rsidP="00A942F0" w:rsidRDefault="00A942F0" w14:paraId="31556C34" w14:textId="77777777">
      <w:pPr>
        <w:rPr>
          <w:sz w:val="24"/>
        </w:rPr>
      </w:pPr>
    </w:p>
    <w:p w:rsidRPr="009B2B5A" w:rsidR="003B736A" w:rsidP="003B736A" w:rsidRDefault="003B736A" w14:paraId="2E7BBE0F" w14:textId="77777777">
      <w:pPr>
        <w:jc w:val="both"/>
        <w:rPr>
          <w:iCs/>
          <w:sz w:val="24"/>
        </w:rPr>
      </w:pPr>
      <w:r w:rsidRPr="009B2B5A">
        <w:rPr>
          <w:iCs/>
          <w:sz w:val="24"/>
        </w:rPr>
        <w:t>WIOA brings together, in strategic coordination, the core programs of Federal investment in skill development:</w:t>
      </w:r>
    </w:p>
    <w:p w:rsidRPr="009B2B5A" w:rsidR="003B736A" w:rsidP="003B736A" w:rsidRDefault="003B736A" w14:paraId="5C3717A5" w14:textId="77777777">
      <w:pPr>
        <w:numPr>
          <w:ilvl w:val="0"/>
          <w:numId w:val="34"/>
        </w:numPr>
        <w:jc w:val="both"/>
        <w:rPr>
          <w:iCs/>
          <w:sz w:val="24"/>
        </w:rPr>
      </w:pPr>
      <w:r w:rsidRPr="009B2B5A">
        <w:rPr>
          <w:iCs/>
          <w:sz w:val="24"/>
        </w:rPr>
        <w:t>employment and training services for adults, dislocated workers, and youth and Wagner-Peyser employment services administered by the Department of Labor (DOL) through formula grants to states; and</w:t>
      </w:r>
    </w:p>
    <w:p w:rsidRPr="009B2B5A" w:rsidR="003B736A" w:rsidP="003B736A" w:rsidRDefault="0014395D" w14:paraId="4892F8BF" w14:textId="77777777">
      <w:pPr>
        <w:numPr>
          <w:ilvl w:val="0"/>
          <w:numId w:val="34"/>
        </w:numPr>
        <w:jc w:val="both"/>
        <w:rPr>
          <w:iCs/>
          <w:sz w:val="24"/>
        </w:rPr>
      </w:pPr>
      <w:r w:rsidRPr="009B2B5A">
        <w:rPr>
          <w:iCs/>
          <w:sz w:val="24"/>
        </w:rPr>
        <w:t>Adult</w:t>
      </w:r>
      <w:r w:rsidRPr="009B2B5A" w:rsidR="003B736A">
        <w:rPr>
          <w:iCs/>
          <w:sz w:val="24"/>
        </w:rPr>
        <w:t xml:space="preserve"> education and literacy programs and Vocational Rehabilitation state grant programs that assist individuals with disabilities in obtaining employment administered by the Department of Education (</w:t>
      </w:r>
      <w:proofErr w:type="spellStart"/>
      <w:r w:rsidRPr="009B2B5A" w:rsidR="003B736A">
        <w:rPr>
          <w:iCs/>
          <w:sz w:val="24"/>
        </w:rPr>
        <w:t>DoED</w:t>
      </w:r>
      <w:proofErr w:type="spellEnd"/>
      <w:r w:rsidRPr="009B2B5A" w:rsidR="003B736A">
        <w:rPr>
          <w:iCs/>
          <w:sz w:val="24"/>
        </w:rPr>
        <w:t>).</w:t>
      </w:r>
    </w:p>
    <w:p w:rsidRPr="009B2B5A" w:rsidR="003B736A" w:rsidP="003B736A" w:rsidRDefault="003B736A" w14:paraId="495D8F21" w14:textId="77777777">
      <w:pPr>
        <w:jc w:val="both"/>
        <w:rPr>
          <w:iCs/>
          <w:sz w:val="24"/>
        </w:rPr>
      </w:pPr>
      <w:r w:rsidRPr="009B2B5A">
        <w:rPr>
          <w:iCs/>
          <w:sz w:val="24"/>
        </w:rPr>
        <w:t xml:space="preserve">WIOA also authorizes programs for specific vulnerable populations, including the Job Corps, </w:t>
      </w:r>
      <w:proofErr w:type="spellStart"/>
      <w:r w:rsidRPr="009B2B5A">
        <w:rPr>
          <w:iCs/>
          <w:sz w:val="24"/>
        </w:rPr>
        <w:t>YouthBuild</w:t>
      </w:r>
      <w:proofErr w:type="spellEnd"/>
      <w:r w:rsidRPr="009B2B5A">
        <w:rPr>
          <w:iCs/>
          <w:sz w:val="24"/>
        </w:rPr>
        <w:t xml:space="preserve">, Indian and Native Americans, and Migrant and Seasonal Farmworker programs as well as evaluation and multistate projects administered by DOL. In addition, WIOA authorizes other programs administered by </w:t>
      </w:r>
      <w:proofErr w:type="spellStart"/>
      <w:r w:rsidRPr="009B2B5A">
        <w:rPr>
          <w:iCs/>
          <w:sz w:val="24"/>
        </w:rPr>
        <w:t>DoED</w:t>
      </w:r>
      <w:proofErr w:type="spellEnd"/>
      <w:r w:rsidRPr="009B2B5A">
        <w:rPr>
          <w:iCs/>
          <w:sz w:val="24"/>
        </w:rPr>
        <w:t xml:space="preserve"> and the Department of Health and Human Services.</w:t>
      </w:r>
    </w:p>
    <w:p w:rsidRPr="009B2B5A" w:rsidR="003B736A" w:rsidP="003B736A" w:rsidRDefault="003B736A" w14:paraId="2548B35D" w14:textId="77777777">
      <w:pPr>
        <w:jc w:val="both"/>
        <w:rPr>
          <w:iCs/>
          <w:sz w:val="24"/>
        </w:rPr>
      </w:pPr>
      <w:r w:rsidRPr="009B2B5A">
        <w:rPr>
          <w:iCs/>
          <w:sz w:val="24"/>
        </w:rPr>
        <w:t>WIOA replaces the Workforce Investment Act of 1998 and retains and amends the Adult Education and Family Literacy Act, the Wagner-Peyser Act, and the Rehabilitation Act of 1973.</w:t>
      </w:r>
    </w:p>
    <w:p w:rsidR="00977E05" w:rsidP="00C27BE9" w:rsidRDefault="00977E05" w14:paraId="7115D079" w14:textId="5DB360E6">
      <w:pPr>
        <w:jc w:val="both"/>
        <w:rPr>
          <w:sz w:val="24"/>
          <w:u w:val="single"/>
        </w:rPr>
      </w:pPr>
    </w:p>
    <w:p w:rsidRPr="009B2B5A" w:rsidR="00E84D5A" w:rsidP="00C27BE9" w:rsidRDefault="00E84D5A" w14:paraId="45993C09" w14:textId="77777777">
      <w:pPr>
        <w:jc w:val="both"/>
        <w:rPr>
          <w:sz w:val="24"/>
          <w:u w:val="single"/>
        </w:rPr>
      </w:pPr>
    </w:p>
    <w:p w:rsidRPr="00C86495" w:rsidR="00C27BE9" w:rsidP="00C86495" w:rsidRDefault="00C27BE9" w14:paraId="6CEB9C0E" w14:textId="3740BB4F">
      <w:pPr>
        <w:pStyle w:val="Heading1"/>
        <w:rPr>
          <w:rFonts w:ascii="Times New Roman" w:hAnsi="Times New Roman"/>
          <w:sz w:val="24"/>
          <w:szCs w:val="24"/>
        </w:rPr>
      </w:pPr>
      <w:bookmarkStart w:name="_Toc142987204" w:id="3"/>
      <w:r w:rsidRPr="00C86495">
        <w:rPr>
          <w:rFonts w:ascii="Times New Roman" w:hAnsi="Times New Roman"/>
          <w:sz w:val="24"/>
          <w:szCs w:val="24"/>
        </w:rPr>
        <w:t>HIGHLIGHT OF WIOA REFORMS</w:t>
      </w:r>
      <w:bookmarkEnd w:id="3"/>
    </w:p>
    <w:p w:rsidRPr="009B2B5A" w:rsidR="00C27BE9" w:rsidP="003B736A" w:rsidRDefault="00C27BE9" w14:paraId="25CEA6B8" w14:textId="77777777">
      <w:pPr>
        <w:jc w:val="both"/>
        <w:rPr>
          <w:i/>
          <w:iCs/>
          <w:color w:val="222222"/>
          <w:sz w:val="24"/>
          <w:shd w:val="clear" w:color="auto" w:fill="FFFFFF"/>
        </w:rPr>
      </w:pPr>
    </w:p>
    <w:p w:rsidRPr="009B2B5A" w:rsidR="00C27BE9" w:rsidP="00C27BE9" w:rsidRDefault="00C27BE9" w14:paraId="03DEAE66" w14:textId="77777777">
      <w:pPr>
        <w:numPr>
          <w:ilvl w:val="0"/>
          <w:numId w:val="44"/>
        </w:numPr>
        <w:jc w:val="both"/>
        <w:rPr>
          <w:iCs/>
          <w:color w:val="222222"/>
          <w:sz w:val="24"/>
          <w:shd w:val="clear" w:color="auto" w:fill="FFFFFF"/>
        </w:rPr>
      </w:pPr>
      <w:r w:rsidRPr="009B2B5A">
        <w:rPr>
          <w:iCs/>
          <w:color w:val="222222"/>
          <w:sz w:val="24"/>
          <w:shd w:val="clear" w:color="auto" w:fill="FFFFFF"/>
        </w:rPr>
        <w:t>Improves the American Job Center (AJC) System:</w:t>
      </w:r>
    </w:p>
    <w:p w:rsidRPr="009B2B5A" w:rsidR="00C27BE9" w:rsidP="00C27BE9" w:rsidRDefault="00C27BE9" w14:paraId="10D53275" w14:textId="77777777">
      <w:pPr>
        <w:numPr>
          <w:ilvl w:val="0"/>
          <w:numId w:val="44"/>
        </w:numPr>
        <w:jc w:val="both"/>
        <w:rPr>
          <w:iCs/>
          <w:color w:val="222222"/>
          <w:sz w:val="24"/>
          <w:shd w:val="clear" w:color="auto" w:fill="FFFFFF"/>
        </w:rPr>
      </w:pPr>
      <w:r w:rsidRPr="009B2B5A">
        <w:rPr>
          <w:iCs/>
          <w:color w:val="222222"/>
          <w:sz w:val="24"/>
          <w:shd w:val="clear" w:color="auto" w:fill="FFFFFF"/>
        </w:rPr>
        <w:t>Improves Services to Employers and Promotes Work-Based Training:</w:t>
      </w:r>
    </w:p>
    <w:p w:rsidRPr="009B2B5A" w:rsidR="00C27BE9" w:rsidP="00C27BE9" w:rsidRDefault="00C27BE9" w14:paraId="5DFD7D35" w14:textId="77777777">
      <w:pPr>
        <w:numPr>
          <w:ilvl w:val="0"/>
          <w:numId w:val="44"/>
        </w:numPr>
        <w:jc w:val="both"/>
        <w:rPr>
          <w:iCs/>
          <w:color w:val="222222"/>
          <w:sz w:val="24"/>
          <w:shd w:val="clear" w:color="auto" w:fill="FFFFFF"/>
        </w:rPr>
      </w:pPr>
      <w:r w:rsidRPr="009B2B5A">
        <w:rPr>
          <w:iCs/>
          <w:color w:val="222222"/>
          <w:sz w:val="24"/>
          <w:shd w:val="clear" w:color="auto" w:fill="FFFFFF"/>
        </w:rPr>
        <w:t>Provides Access to High Quality training:</w:t>
      </w:r>
    </w:p>
    <w:p w:rsidRPr="009B2B5A" w:rsidR="00C27BE9" w:rsidP="00C27BE9" w:rsidRDefault="00C27BE9" w14:paraId="60B937C3" w14:textId="77777777">
      <w:pPr>
        <w:numPr>
          <w:ilvl w:val="0"/>
          <w:numId w:val="44"/>
        </w:numPr>
        <w:jc w:val="both"/>
        <w:rPr>
          <w:iCs/>
          <w:color w:val="222222"/>
          <w:sz w:val="24"/>
          <w:shd w:val="clear" w:color="auto" w:fill="FFFFFF"/>
        </w:rPr>
      </w:pPr>
      <w:r w:rsidRPr="009B2B5A">
        <w:rPr>
          <w:iCs/>
          <w:color w:val="222222"/>
          <w:sz w:val="24"/>
          <w:shd w:val="clear" w:color="auto" w:fill="FFFFFF"/>
        </w:rPr>
        <w:t>Enhances Workforce Services for the Unemployed and Other Job Seekers</w:t>
      </w:r>
    </w:p>
    <w:p w:rsidRPr="009B2B5A" w:rsidR="00C27BE9" w:rsidP="00C27BE9" w:rsidRDefault="00C27BE9" w14:paraId="3C9D280E" w14:textId="77777777">
      <w:pPr>
        <w:numPr>
          <w:ilvl w:val="0"/>
          <w:numId w:val="44"/>
        </w:numPr>
        <w:jc w:val="both"/>
        <w:rPr>
          <w:color w:val="222222"/>
          <w:sz w:val="24"/>
          <w:shd w:val="clear" w:color="auto" w:fill="FFFFFF"/>
        </w:rPr>
      </w:pPr>
      <w:r w:rsidRPr="009B2B5A">
        <w:rPr>
          <w:iCs/>
          <w:color w:val="222222"/>
          <w:sz w:val="24"/>
          <w:shd w:val="clear" w:color="auto" w:fill="FFFFFF"/>
        </w:rPr>
        <w:t>Improves Services to Individuals with Disabilities</w:t>
      </w:r>
    </w:p>
    <w:p w:rsidRPr="009B2B5A" w:rsidR="00C27BE9" w:rsidP="00C27BE9" w:rsidRDefault="00C27BE9" w14:paraId="7416705B" w14:textId="77777777">
      <w:pPr>
        <w:numPr>
          <w:ilvl w:val="0"/>
          <w:numId w:val="44"/>
        </w:numPr>
        <w:jc w:val="both"/>
        <w:rPr>
          <w:color w:val="222222"/>
          <w:sz w:val="24"/>
        </w:rPr>
      </w:pPr>
      <w:r w:rsidRPr="009B2B5A">
        <w:rPr>
          <w:iCs/>
          <w:color w:val="222222"/>
          <w:sz w:val="24"/>
        </w:rPr>
        <w:t>Makes Key Investments in Serving Disconnected Youth and Other Vulnerable Populations</w:t>
      </w:r>
      <w:r w:rsidRPr="009B2B5A">
        <w:rPr>
          <w:color w:val="222222"/>
          <w:sz w:val="24"/>
        </w:rPr>
        <w:t> </w:t>
      </w:r>
    </w:p>
    <w:p w:rsidRPr="009B2B5A" w:rsidR="00C27BE9" w:rsidP="00C27BE9" w:rsidRDefault="00C27BE9" w14:paraId="1BE15A02" w14:textId="77777777">
      <w:pPr>
        <w:numPr>
          <w:ilvl w:val="0"/>
          <w:numId w:val="44"/>
        </w:numPr>
        <w:jc w:val="both"/>
        <w:rPr>
          <w:sz w:val="24"/>
          <w:u w:val="single"/>
        </w:rPr>
      </w:pPr>
      <w:r w:rsidRPr="009B2B5A">
        <w:rPr>
          <w:iCs/>
          <w:color w:val="222222"/>
          <w:sz w:val="24"/>
          <w:shd w:val="clear" w:color="auto" w:fill="FFFFFF"/>
        </w:rPr>
        <w:t>Requires States to Strategically Align Workforce Development Programs</w:t>
      </w:r>
    </w:p>
    <w:p w:rsidRPr="009B2B5A" w:rsidR="00C27BE9" w:rsidP="00C27BE9" w:rsidRDefault="00C27BE9" w14:paraId="2F46B773" w14:textId="77777777">
      <w:pPr>
        <w:numPr>
          <w:ilvl w:val="0"/>
          <w:numId w:val="44"/>
        </w:numPr>
        <w:jc w:val="both"/>
        <w:rPr>
          <w:color w:val="222222"/>
          <w:sz w:val="24"/>
          <w:shd w:val="clear" w:color="auto" w:fill="FFFFFF"/>
        </w:rPr>
      </w:pPr>
      <w:r w:rsidRPr="009B2B5A">
        <w:rPr>
          <w:iCs/>
          <w:color w:val="222222"/>
          <w:sz w:val="24"/>
          <w:shd w:val="clear" w:color="auto" w:fill="FFFFFF"/>
        </w:rPr>
        <w:t>Promotes Accountability and Transparency:</w:t>
      </w:r>
      <w:r w:rsidRPr="009B2B5A">
        <w:rPr>
          <w:color w:val="222222"/>
          <w:sz w:val="24"/>
          <w:shd w:val="clear" w:color="auto" w:fill="FFFFFF"/>
        </w:rPr>
        <w:t> </w:t>
      </w:r>
    </w:p>
    <w:p w:rsidRPr="009B2B5A" w:rsidR="00C27BE9" w:rsidP="00C27BE9" w:rsidRDefault="00C27BE9" w14:paraId="46F87D82" w14:textId="77777777">
      <w:pPr>
        <w:numPr>
          <w:ilvl w:val="0"/>
          <w:numId w:val="44"/>
        </w:numPr>
        <w:jc w:val="both"/>
        <w:rPr>
          <w:iCs/>
          <w:color w:val="222222"/>
          <w:sz w:val="24"/>
          <w:shd w:val="clear" w:color="auto" w:fill="FFFFFF"/>
        </w:rPr>
      </w:pPr>
      <w:r w:rsidRPr="009B2B5A">
        <w:rPr>
          <w:iCs/>
          <w:color w:val="222222"/>
          <w:sz w:val="24"/>
          <w:shd w:val="clear" w:color="auto" w:fill="FFFFFF"/>
        </w:rPr>
        <w:t>Fosters Regional Collaboration</w:t>
      </w:r>
    </w:p>
    <w:p w:rsidRPr="009B2B5A" w:rsidR="00C27BE9" w:rsidP="00C27BE9" w:rsidRDefault="00C27BE9" w14:paraId="45F3D00C" w14:textId="77777777">
      <w:pPr>
        <w:numPr>
          <w:ilvl w:val="0"/>
          <w:numId w:val="44"/>
        </w:numPr>
        <w:jc w:val="both"/>
        <w:rPr>
          <w:iCs/>
          <w:color w:val="222222"/>
          <w:sz w:val="24"/>
          <w:shd w:val="clear" w:color="auto" w:fill="FFFFFF"/>
        </w:rPr>
      </w:pPr>
      <w:r w:rsidRPr="009B2B5A">
        <w:rPr>
          <w:iCs/>
          <w:color w:val="222222"/>
          <w:sz w:val="24"/>
          <w:shd w:val="clear" w:color="auto" w:fill="FFFFFF"/>
        </w:rPr>
        <w:t>Enhances the Job Corps Program:</w:t>
      </w:r>
    </w:p>
    <w:p w:rsidRPr="009B2B5A" w:rsidR="00C27BE9" w:rsidP="00C27BE9" w:rsidRDefault="00C27BE9" w14:paraId="358144CF" w14:textId="77777777">
      <w:pPr>
        <w:numPr>
          <w:ilvl w:val="0"/>
          <w:numId w:val="44"/>
        </w:numPr>
        <w:jc w:val="both"/>
        <w:rPr>
          <w:color w:val="222222"/>
          <w:sz w:val="24"/>
          <w:shd w:val="clear" w:color="auto" w:fill="FFFFFF"/>
        </w:rPr>
      </w:pPr>
      <w:r w:rsidRPr="009B2B5A">
        <w:rPr>
          <w:iCs/>
          <w:color w:val="222222"/>
          <w:sz w:val="24"/>
          <w:shd w:val="clear" w:color="auto" w:fill="FFFFFF"/>
        </w:rPr>
        <w:t>Streamlines and Strengthens the Strategic Roles of Workforce Development Boards</w:t>
      </w:r>
    </w:p>
    <w:p w:rsidRPr="009B2B5A" w:rsidR="00C27BE9" w:rsidP="003B736A" w:rsidRDefault="00C27BE9" w14:paraId="3B399AFB" w14:textId="77777777">
      <w:pPr>
        <w:jc w:val="both"/>
        <w:rPr>
          <w:sz w:val="24"/>
          <w:u w:val="single"/>
        </w:rPr>
      </w:pPr>
    </w:p>
    <w:p w:rsidRPr="00C86495" w:rsidR="00D14E1A" w:rsidP="00C86495" w:rsidRDefault="00C131B0" w14:paraId="2BFB6A99" w14:textId="4A03833B">
      <w:pPr>
        <w:pStyle w:val="Heading1"/>
        <w:rPr>
          <w:rFonts w:ascii="Times New Roman" w:hAnsi="Times New Roman"/>
          <w:sz w:val="24"/>
          <w:szCs w:val="24"/>
        </w:rPr>
      </w:pPr>
      <w:bookmarkStart w:name="_Toc142987205" w:id="4"/>
      <w:r w:rsidRPr="00C86495">
        <w:rPr>
          <w:rFonts w:ascii="Times New Roman" w:hAnsi="Times New Roman"/>
          <w:sz w:val="24"/>
          <w:szCs w:val="24"/>
        </w:rPr>
        <w:t>APPLYING FOR WIOA SERVICES</w:t>
      </w:r>
      <w:bookmarkEnd w:id="4"/>
    </w:p>
    <w:p w:rsidRPr="009B2B5A" w:rsidR="00FE2EE5" w:rsidP="00D14E1A" w:rsidRDefault="00FE2EE5" w14:paraId="67353A22" w14:textId="77777777">
      <w:pPr>
        <w:jc w:val="both"/>
        <w:rPr>
          <w:iCs/>
          <w:sz w:val="24"/>
        </w:rPr>
      </w:pPr>
    </w:p>
    <w:p w:rsidRPr="009B2B5A" w:rsidR="00D14E1A" w:rsidP="00D14E1A" w:rsidRDefault="00902B7F" w14:paraId="0004204B" w14:textId="77777777">
      <w:pPr>
        <w:jc w:val="both"/>
        <w:rPr>
          <w:iCs/>
          <w:sz w:val="24"/>
        </w:rPr>
      </w:pPr>
      <w:r w:rsidRPr="009B2B5A">
        <w:rPr>
          <w:iCs/>
          <w:sz w:val="24"/>
        </w:rPr>
        <w:t>WIOA</w:t>
      </w:r>
      <w:r w:rsidRPr="009B2B5A" w:rsidR="009F65DB">
        <w:rPr>
          <w:iCs/>
          <w:sz w:val="24"/>
        </w:rPr>
        <w:t xml:space="preserve"> is a workforce program that </w:t>
      </w:r>
      <w:r w:rsidRPr="009B2B5A">
        <w:rPr>
          <w:iCs/>
          <w:sz w:val="24"/>
        </w:rPr>
        <w:t>offers employment and job readiness assistance to youths, adults, and dislocated worker</w:t>
      </w:r>
      <w:r w:rsidRPr="009B2B5A" w:rsidR="00B57104">
        <w:rPr>
          <w:iCs/>
          <w:sz w:val="24"/>
        </w:rPr>
        <w:t>s.</w:t>
      </w:r>
      <w:r w:rsidRPr="009B2B5A" w:rsidR="009F65DB">
        <w:rPr>
          <w:iCs/>
          <w:sz w:val="24"/>
        </w:rPr>
        <w:t xml:space="preserve"> The central focus of WIOA is to </w:t>
      </w:r>
      <w:r w:rsidRPr="009B2B5A" w:rsidR="00FE2EE5">
        <w:rPr>
          <w:iCs/>
          <w:sz w:val="24"/>
        </w:rPr>
        <w:t>improve and increase the job opportunities</w:t>
      </w:r>
      <w:r w:rsidRPr="009B2B5A" w:rsidR="00C11D67">
        <w:rPr>
          <w:iCs/>
          <w:sz w:val="24"/>
        </w:rPr>
        <w:t xml:space="preserve"> for the Arkansas workforce</w:t>
      </w:r>
      <w:r w:rsidRPr="009B2B5A" w:rsidR="009F65DB">
        <w:rPr>
          <w:iCs/>
          <w:sz w:val="24"/>
        </w:rPr>
        <w:t>.</w:t>
      </w:r>
      <w:r w:rsidRPr="009B2B5A" w:rsidR="00C11D67">
        <w:rPr>
          <w:iCs/>
          <w:sz w:val="24"/>
        </w:rPr>
        <w:t xml:space="preserve">  </w:t>
      </w:r>
      <w:r w:rsidRPr="009B2B5A" w:rsidR="00B57104">
        <w:rPr>
          <w:iCs/>
          <w:sz w:val="24"/>
        </w:rPr>
        <w:t>A</w:t>
      </w:r>
      <w:r w:rsidRPr="009B2B5A">
        <w:rPr>
          <w:iCs/>
          <w:sz w:val="24"/>
        </w:rPr>
        <w:t>nyone can apply</w:t>
      </w:r>
      <w:r w:rsidRPr="009B2B5A" w:rsidR="00B57104">
        <w:rPr>
          <w:iCs/>
          <w:sz w:val="24"/>
        </w:rPr>
        <w:t xml:space="preserve"> for assistance</w:t>
      </w:r>
      <w:r w:rsidRPr="009B2B5A">
        <w:rPr>
          <w:iCs/>
          <w:sz w:val="24"/>
        </w:rPr>
        <w:t xml:space="preserve">. </w:t>
      </w:r>
      <w:r w:rsidRPr="009B2B5A" w:rsidR="00B57104">
        <w:rPr>
          <w:iCs/>
          <w:sz w:val="24"/>
        </w:rPr>
        <w:t xml:space="preserve"> </w:t>
      </w:r>
      <w:r w:rsidRPr="009B2B5A" w:rsidR="00FE2EE5">
        <w:rPr>
          <w:iCs/>
          <w:sz w:val="24"/>
        </w:rPr>
        <w:t>A member of the Workforce/ One-Stop</w:t>
      </w:r>
      <w:r w:rsidRPr="009B2B5A">
        <w:rPr>
          <w:iCs/>
          <w:sz w:val="24"/>
        </w:rPr>
        <w:t xml:space="preserve"> staff is always available</w:t>
      </w:r>
      <w:r w:rsidRPr="009B2B5A" w:rsidR="0030585E">
        <w:rPr>
          <w:iCs/>
          <w:sz w:val="24"/>
        </w:rPr>
        <w:t xml:space="preserve"> to </w:t>
      </w:r>
      <w:r w:rsidRPr="009B2B5A">
        <w:rPr>
          <w:iCs/>
          <w:sz w:val="24"/>
        </w:rPr>
        <w:t xml:space="preserve">navigate </w:t>
      </w:r>
      <w:r w:rsidRPr="009B2B5A" w:rsidR="00E013A4">
        <w:rPr>
          <w:iCs/>
          <w:sz w:val="24"/>
        </w:rPr>
        <w:t>participants</w:t>
      </w:r>
      <w:r w:rsidRPr="009B2B5A">
        <w:rPr>
          <w:iCs/>
          <w:sz w:val="24"/>
        </w:rPr>
        <w:t xml:space="preserve"> through </w:t>
      </w:r>
      <w:r w:rsidRPr="009B2B5A" w:rsidR="00D14E1A">
        <w:rPr>
          <w:iCs/>
          <w:sz w:val="24"/>
        </w:rPr>
        <w:t>the application</w:t>
      </w:r>
      <w:r w:rsidRPr="009B2B5A">
        <w:rPr>
          <w:iCs/>
          <w:sz w:val="24"/>
        </w:rPr>
        <w:t xml:space="preserve"> process</w:t>
      </w:r>
      <w:r w:rsidRPr="009B2B5A" w:rsidR="00D14E1A">
        <w:rPr>
          <w:iCs/>
          <w:sz w:val="24"/>
        </w:rPr>
        <w:t>.</w:t>
      </w:r>
      <w:r w:rsidRPr="009B2B5A">
        <w:rPr>
          <w:iCs/>
          <w:sz w:val="24"/>
        </w:rPr>
        <w:t xml:space="preserve"> </w:t>
      </w:r>
      <w:r w:rsidRPr="009B2B5A" w:rsidR="001C5686">
        <w:rPr>
          <w:iCs/>
          <w:sz w:val="24"/>
        </w:rPr>
        <w:t xml:space="preserve"> </w:t>
      </w:r>
      <w:r w:rsidRPr="009B2B5A">
        <w:rPr>
          <w:iCs/>
          <w:sz w:val="24"/>
          <w:u w:val="single"/>
        </w:rPr>
        <w:t>However, the</w:t>
      </w:r>
      <w:r w:rsidRPr="009B2B5A">
        <w:rPr>
          <w:iCs/>
          <w:sz w:val="24"/>
        </w:rPr>
        <w:t xml:space="preserve"> </w:t>
      </w:r>
      <w:r w:rsidRPr="009B2B5A">
        <w:rPr>
          <w:iCs/>
          <w:sz w:val="24"/>
          <w:u w:val="single"/>
        </w:rPr>
        <w:t>a</w:t>
      </w:r>
      <w:r w:rsidRPr="009B2B5A" w:rsidR="004E235D">
        <w:rPr>
          <w:iCs/>
          <w:sz w:val="24"/>
          <w:u w:val="single"/>
        </w:rPr>
        <w:t xml:space="preserve">vailability of services is based on </w:t>
      </w:r>
      <w:r w:rsidRPr="009B2B5A">
        <w:rPr>
          <w:iCs/>
          <w:sz w:val="24"/>
          <w:u w:val="single"/>
        </w:rPr>
        <w:t xml:space="preserve">the </w:t>
      </w:r>
      <w:r w:rsidRPr="009B2B5A" w:rsidR="004E235D">
        <w:rPr>
          <w:iCs/>
          <w:sz w:val="24"/>
          <w:u w:val="single"/>
        </w:rPr>
        <w:t>eligible funding of local areas an</w:t>
      </w:r>
      <w:r w:rsidRPr="009B2B5A">
        <w:rPr>
          <w:iCs/>
          <w:sz w:val="24"/>
          <w:u w:val="single"/>
        </w:rPr>
        <w:t>d needs of the participants</w:t>
      </w:r>
      <w:r w:rsidRPr="009B2B5A">
        <w:rPr>
          <w:iCs/>
          <w:sz w:val="24"/>
        </w:rPr>
        <w:t xml:space="preserve">.  </w:t>
      </w:r>
      <w:r w:rsidRPr="009B2B5A">
        <w:rPr>
          <w:iCs/>
          <w:sz w:val="24"/>
          <w:u w:val="single"/>
        </w:rPr>
        <w:t>E</w:t>
      </w:r>
      <w:r w:rsidRPr="009B2B5A" w:rsidR="004E235D">
        <w:rPr>
          <w:iCs/>
          <w:sz w:val="24"/>
          <w:u w:val="single"/>
        </w:rPr>
        <w:t xml:space="preserve">ligibility </w:t>
      </w:r>
      <w:r w:rsidRPr="009B2B5A">
        <w:rPr>
          <w:iCs/>
          <w:sz w:val="24"/>
          <w:u w:val="single"/>
        </w:rPr>
        <w:t xml:space="preserve">alone </w:t>
      </w:r>
      <w:r w:rsidRPr="009B2B5A" w:rsidR="004E235D">
        <w:rPr>
          <w:iCs/>
          <w:sz w:val="24"/>
          <w:u w:val="single"/>
        </w:rPr>
        <w:t xml:space="preserve">does </w:t>
      </w:r>
      <w:r w:rsidRPr="009B2B5A">
        <w:rPr>
          <w:iCs/>
          <w:sz w:val="24"/>
          <w:u w:val="single"/>
        </w:rPr>
        <w:t xml:space="preserve">not guarantee that every participant will receive </w:t>
      </w:r>
      <w:r w:rsidRPr="009B2B5A" w:rsidR="004E235D">
        <w:rPr>
          <w:iCs/>
          <w:sz w:val="24"/>
          <w:u w:val="single"/>
        </w:rPr>
        <w:t>career and training services</w:t>
      </w:r>
      <w:r w:rsidRPr="009B2B5A" w:rsidR="004E235D">
        <w:rPr>
          <w:iCs/>
          <w:sz w:val="24"/>
        </w:rPr>
        <w:t xml:space="preserve">.  </w:t>
      </w:r>
      <w:r w:rsidRPr="009B2B5A" w:rsidR="00B57104">
        <w:rPr>
          <w:iCs/>
          <w:sz w:val="24"/>
        </w:rPr>
        <w:t xml:space="preserve">WIOA considers the priority order below when approving services for eligible applicants.  </w:t>
      </w:r>
      <w:r w:rsidRPr="009B2B5A">
        <w:rPr>
          <w:iCs/>
          <w:sz w:val="24"/>
        </w:rPr>
        <w:t xml:space="preserve"> </w:t>
      </w:r>
      <w:r w:rsidRPr="009B2B5A" w:rsidR="004E235D">
        <w:rPr>
          <w:iCs/>
          <w:sz w:val="24"/>
        </w:rPr>
        <w:t xml:space="preserve">  </w:t>
      </w:r>
    </w:p>
    <w:p w:rsidRPr="009B2B5A" w:rsidR="00A942F0" w:rsidP="008C0DA7" w:rsidRDefault="00A942F0" w14:paraId="3439D8AA" w14:textId="77777777">
      <w:pPr>
        <w:pStyle w:val="Heading4"/>
        <w:rPr>
          <w:sz w:val="24"/>
          <w:szCs w:val="24"/>
        </w:rPr>
      </w:pPr>
    </w:p>
    <w:p w:rsidRPr="00C86495" w:rsidR="00267CE1" w:rsidP="00C86495" w:rsidRDefault="00C131B0" w14:paraId="6EC82158" w14:textId="4EEEF2F5">
      <w:pPr>
        <w:pStyle w:val="Heading1"/>
        <w:rPr>
          <w:rFonts w:ascii="Times New Roman" w:hAnsi="Times New Roman"/>
          <w:sz w:val="24"/>
          <w:szCs w:val="24"/>
        </w:rPr>
      </w:pPr>
      <w:bookmarkStart w:name="_Toc142987206" w:id="5"/>
      <w:r w:rsidRPr="00C86495">
        <w:rPr>
          <w:rFonts w:ascii="Times New Roman" w:hAnsi="Times New Roman"/>
          <w:sz w:val="24"/>
          <w:szCs w:val="24"/>
        </w:rPr>
        <w:t>PRIORITY OF SERVICE ORDER</w:t>
      </w:r>
      <w:bookmarkEnd w:id="5"/>
    </w:p>
    <w:p w:rsidRPr="009B2B5A" w:rsidR="008C0DA7" w:rsidP="008C0DA7" w:rsidRDefault="008C0DA7" w14:paraId="159B35A4" w14:textId="77777777">
      <w:pPr>
        <w:rPr>
          <w:sz w:val="24"/>
        </w:rPr>
      </w:pPr>
    </w:p>
    <w:p w:rsidRPr="009B2B5A" w:rsidR="00267CE1" w:rsidP="00267CE1" w:rsidRDefault="00267CE1" w14:paraId="0EB42276" w14:textId="7D992232">
      <w:pPr>
        <w:pStyle w:val="ListParagraph"/>
        <w:numPr>
          <w:ilvl w:val="0"/>
          <w:numId w:val="28"/>
        </w:numPr>
        <w:spacing w:after="144" w:afterLines="60" w:line="240" w:lineRule="auto"/>
        <w:rPr>
          <w:rFonts w:ascii="Times New Roman" w:hAnsi="Times New Roman"/>
          <w:sz w:val="24"/>
          <w:szCs w:val="24"/>
        </w:rPr>
      </w:pPr>
      <w:r w:rsidRPr="009B2B5A">
        <w:rPr>
          <w:rFonts w:ascii="Times New Roman" w:hAnsi="Times New Roman"/>
          <w:sz w:val="24"/>
          <w:szCs w:val="24"/>
        </w:rPr>
        <w:t>Veteran or eligible spouse who is either low-income or basic skills deficient (Note: veterans must have discharge other than dishonorable)</w:t>
      </w:r>
    </w:p>
    <w:p w:rsidRPr="009B2B5A" w:rsidR="00267CE1" w:rsidP="00267CE1" w:rsidRDefault="00267CE1" w14:paraId="2F9AB527" w14:textId="77777777">
      <w:pPr>
        <w:pStyle w:val="ListParagraph"/>
        <w:numPr>
          <w:ilvl w:val="0"/>
          <w:numId w:val="28"/>
        </w:numPr>
        <w:spacing w:after="144" w:afterLines="60" w:line="240" w:lineRule="auto"/>
        <w:rPr>
          <w:rFonts w:ascii="Times New Roman" w:hAnsi="Times New Roman"/>
          <w:sz w:val="24"/>
          <w:szCs w:val="24"/>
        </w:rPr>
      </w:pPr>
      <w:r w:rsidRPr="009B2B5A">
        <w:rPr>
          <w:rFonts w:ascii="Times New Roman" w:hAnsi="Times New Roman"/>
          <w:sz w:val="24"/>
          <w:szCs w:val="24"/>
        </w:rPr>
        <w:t>Non-veteran who is either low-income or basic skills deficient</w:t>
      </w:r>
    </w:p>
    <w:p w:rsidRPr="009B2B5A" w:rsidR="00267CE1" w:rsidP="00267CE1" w:rsidRDefault="00267CE1" w14:paraId="5D245A0E" w14:textId="77777777">
      <w:pPr>
        <w:pStyle w:val="ListParagraph"/>
        <w:numPr>
          <w:ilvl w:val="0"/>
          <w:numId w:val="28"/>
        </w:numPr>
        <w:spacing w:after="144" w:afterLines="60" w:line="240" w:lineRule="auto"/>
        <w:rPr>
          <w:rFonts w:ascii="Times New Roman" w:hAnsi="Times New Roman"/>
          <w:sz w:val="24"/>
          <w:szCs w:val="24"/>
        </w:rPr>
      </w:pPr>
      <w:r w:rsidRPr="009B2B5A">
        <w:rPr>
          <w:rFonts w:ascii="Times New Roman" w:hAnsi="Times New Roman"/>
          <w:sz w:val="24"/>
          <w:szCs w:val="24"/>
        </w:rPr>
        <w:t>Veteran or eligible spouse who is neither low-income nor basic skills deficient</w:t>
      </w:r>
    </w:p>
    <w:p w:rsidRPr="009B2B5A" w:rsidR="00267CE1" w:rsidP="00267CE1" w:rsidRDefault="00267CE1" w14:paraId="569FB076" w14:textId="77777777">
      <w:pPr>
        <w:pStyle w:val="ListParagraph"/>
        <w:numPr>
          <w:ilvl w:val="0"/>
          <w:numId w:val="28"/>
        </w:numPr>
        <w:spacing w:after="144" w:afterLines="60" w:line="240" w:lineRule="auto"/>
        <w:rPr>
          <w:rFonts w:ascii="Times New Roman" w:hAnsi="Times New Roman"/>
          <w:sz w:val="24"/>
          <w:szCs w:val="24"/>
        </w:rPr>
      </w:pPr>
      <w:r w:rsidRPr="009B2B5A">
        <w:rPr>
          <w:rFonts w:ascii="Times New Roman" w:hAnsi="Times New Roman"/>
          <w:sz w:val="24"/>
          <w:szCs w:val="24"/>
        </w:rPr>
        <w:t xml:space="preserve">Individual who has a barrier to employment </w:t>
      </w:r>
      <w:r w:rsidRPr="009B2B5A" w:rsidR="001D1DB9">
        <w:rPr>
          <w:rFonts w:ascii="Times New Roman" w:hAnsi="Times New Roman"/>
          <w:sz w:val="24"/>
          <w:szCs w:val="24"/>
        </w:rPr>
        <w:t>and</w:t>
      </w:r>
      <w:r w:rsidRPr="009B2B5A">
        <w:rPr>
          <w:rFonts w:ascii="Times New Roman" w:hAnsi="Times New Roman"/>
          <w:sz w:val="24"/>
          <w:szCs w:val="24"/>
        </w:rPr>
        <w:t xml:space="preserve"> who does not meet one of the first 3 priorities</w:t>
      </w:r>
    </w:p>
    <w:p w:rsidRPr="009B2B5A" w:rsidR="00267CE1" w:rsidP="00267CE1" w:rsidRDefault="00267CE1" w14:paraId="474195DA" w14:textId="77777777">
      <w:pPr>
        <w:pStyle w:val="ListParagraph"/>
        <w:numPr>
          <w:ilvl w:val="0"/>
          <w:numId w:val="28"/>
        </w:numPr>
        <w:spacing w:after="144" w:afterLines="60" w:line="240" w:lineRule="auto"/>
        <w:rPr>
          <w:rFonts w:ascii="Times New Roman" w:hAnsi="Times New Roman"/>
          <w:sz w:val="24"/>
          <w:szCs w:val="24"/>
        </w:rPr>
      </w:pPr>
      <w:r w:rsidRPr="009B2B5A">
        <w:rPr>
          <w:rFonts w:ascii="Times New Roman" w:hAnsi="Times New Roman"/>
          <w:sz w:val="24"/>
          <w:szCs w:val="24"/>
        </w:rPr>
        <w:t>Anyone who meets basic requirements and who does not meet one of the first 4 priorities</w:t>
      </w:r>
    </w:p>
    <w:p w:rsidRPr="009B2B5A" w:rsidR="00253EC5" w:rsidP="00CF248C" w:rsidRDefault="00253EC5" w14:paraId="3A1EB71E" w14:textId="77777777">
      <w:pPr>
        <w:pStyle w:val="ListParagraph"/>
        <w:spacing w:after="144" w:afterLines="60" w:line="240" w:lineRule="auto"/>
        <w:ind w:left="360"/>
        <w:rPr>
          <w:rFonts w:ascii="Times New Roman" w:hAnsi="Times New Roman"/>
          <w:sz w:val="24"/>
          <w:szCs w:val="24"/>
        </w:rPr>
      </w:pPr>
    </w:p>
    <w:p w:rsidRPr="009B2B5A" w:rsidR="00C27BE9" w:rsidP="00C27BE9" w:rsidRDefault="004F5DDB" w14:paraId="4763DB74" w14:textId="77777777">
      <w:pPr>
        <w:pStyle w:val="ListParagraph"/>
        <w:spacing w:after="144" w:afterLines="60" w:line="240" w:lineRule="auto"/>
        <w:ind w:left="0"/>
        <w:rPr>
          <w:rFonts w:ascii="Times New Roman" w:hAnsi="Times New Roman"/>
          <w:sz w:val="24"/>
          <w:szCs w:val="24"/>
        </w:rPr>
      </w:pPr>
      <w:r w:rsidRPr="009B2B5A">
        <w:rPr>
          <w:rFonts w:ascii="Times New Roman" w:hAnsi="Times New Roman"/>
          <w:sz w:val="24"/>
          <w:szCs w:val="24"/>
        </w:rPr>
        <w:t xml:space="preserve">Arkansas Workforce </w:t>
      </w:r>
      <w:r w:rsidRPr="009B2B5A" w:rsidR="003B6BA9">
        <w:rPr>
          <w:rFonts w:ascii="Times New Roman" w:hAnsi="Times New Roman"/>
          <w:sz w:val="24"/>
          <w:szCs w:val="24"/>
        </w:rPr>
        <w:t>/ One</w:t>
      </w:r>
      <w:r w:rsidRPr="009B2B5A" w:rsidR="000014B5">
        <w:rPr>
          <w:rFonts w:ascii="Times New Roman" w:hAnsi="Times New Roman"/>
          <w:sz w:val="24"/>
          <w:szCs w:val="24"/>
        </w:rPr>
        <w:t>-S</w:t>
      </w:r>
      <w:r w:rsidRPr="009B2B5A" w:rsidR="003B6BA9">
        <w:rPr>
          <w:rFonts w:ascii="Times New Roman" w:hAnsi="Times New Roman"/>
          <w:sz w:val="24"/>
          <w:szCs w:val="24"/>
        </w:rPr>
        <w:t xml:space="preserve">top </w:t>
      </w:r>
      <w:r w:rsidRPr="009B2B5A">
        <w:rPr>
          <w:rFonts w:ascii="Times New Roman" w:hAnsi="Times New Roman"/>
          <w:sz w:val="24"/>
          <w:szCs w:val="24"/>
        </w:rPr>
        <w:t xml:space="preserve">Centers </w:t>
      </w:r>
      <w:r w:rsidRPr="009B2B5A" w:rsidR="00CF248C">
        <w:rPr>
          <w:rFonts w:ascii="Times New Roman" w:hAnsi="Times New Roman"/>
          <w:sz w:val="24"/>
          <w:szCs w:val="24"/>
        </w:rPr>
        <w:t>offer</w:t>
      </w:r>
      <w:r w:rsidRPr="009B2B5A" w:rsidR="00D520AC">
        <w:rPr>
          <w:rFonts w:ascii="Times New Roman" w:hAnsi="Times New Roman"/>
          <w:sz w:val="24"/>
          <w:szCs w:val="24"/>
        </w:rPr>
        <w:t xml:space="preserve"> </w:t>
      </w:r>
      <w:r w:rsidRPr="009B2B5A" w:rsidR="001D1DB9">
        <w:rPr>
          <w:rFonts w:ascii="Times New Roman" w:hAnsi="Times New Roman"/>
          <w:sz w:val="24"/>
          <w:szCs w:val="24"/>
        </w:rPr>
        <w:t>four</w:t>
      </w:r>
      <w:r w:rsidRPr="009B2B5A" w:rsidR="00253EC5">
        <w:rPr>
          <w:rFonts w:ascii="Times New Roman" w:hAnsi="Times New Roman"/>
          <w:sz w:val="24"/>
          <w:szCs w:val="24"/>
        </w:rPr>
        <w:t xml:space="preserve"> types of career </w:t>
      </w:r>
      <w:r w:rsidRPr="009B2B5A" w:rsidR="0014395D">
        <w:rPr>
          <w:rFonts w:ascii="Times New Roman" w:hAnsi="Times New Roman"/>
          <w:sz w:val="24"/>
          <w:szCs w:val="24"/>
        </w:rPr>
        <w:t>services:</w:t>
      </w:r>
      <w:r w:rsidRPr="009B2B5A" w:rsidR="00253EC5">
        <w:rPr>
          <w:rFonts w:ascii="Times New Roman" w:hAnsi="Times New Roman"/>
          <w:sz w:val="24"/>
          <w:szCs w:val="24"/>
        </w:rPr>
        <w:t xml:space="preserve">  </w:t>
      </w:r>
      <w:r w:rsidRPr="009B2B5A" w:rsidR="0014395D">
        <w:rPr>
          <w:rFonts w:ascii="Times New Roman" w:hAnsi="Times New Roman"/>
          <w:sz w:val="24"/>
          <w:szCs w:val="24"/>
        </w:rPr>
        <w:t>basic career</w:t>
      </w:r>
      <w:r w:rsidRPr="009B2B5A" w:rsidR="00253EC5">
        <w:rPr>
          <w:rFonts w:ascii="Times New Roman" w:hAnsi="Times New Roman"/>
          <w:sz w:val="24"/>
          <w:szCs w:val="24"/>
        </w:rPr>
        <w:t xml:space="preserve"> </w:t>
      </w:r>
      <w:r w:rsidRPr="009B2B5A" w:rsidR="00CF248C">
        <w:rPr>
          <w:rFonts w:ascii="Times New Roman" w:hAnsi="Times New Roman"/>
          <w:sz w:val="24"/>
          <w:szCs w:val="24"/>
        </w:rPr>
        <w:t xml:space="preserve">services, </w:t>
      </w:r>
      <w:r w:rsidRPr="009B2B5A" w:rsidR="0014395D">
        <w:rPr>
          <w:rFonts w:ascii="Times New Roman" w:hAnsi="Times New Roman"/>
          <w:sz w:val="24"/>
          <w:szCs w:val="24"/>
        </w:rPr>
        <w:t>individualized career</w:t>
      </w:r>
      <w:r w:rsidRPr="009B2B5A" w:rsidR="00253EC5">
        <w:rPr>
          <w:rFonts w:ascii="Times New Roman" w:hAnsi="Times New Roman"/>
          <w:sz w:val="24"/>
          <w:szCs w:val="24"/>
        </w:rPr>
        <w:t xml:space="preserve"> </w:t>
      </w:r>
      <w:r w:rsidRPr="009B2B5A" w:rsidR="00CF248C">
        <w:rPr>
          <w:rFonts w:ascii="Times New Roman" w:hAnsi="Times New Roman"/>
          <w:sz w:val="24"/>
          <w:szCs w:val="24"/>
        </w:rPr>
        <w:t>services,</w:t>
      </w:r>
      <w:r w:rsidRPr="009B2B5A" w:rsidR="001D1DB9">
        <w:rPr>
          <w:rFonts w:ascii="Times New Roman" w:hAnsi="Times New Roman"/>
          <w:sz w:val="24"/>
          <w:szCs w:val="24"/>
        </w:rPr>
        <w:t xml:space="preserve"> follow-up career services, </w:t>
      </w:r>
      <w:r w:rsidRPr="009B2B5A" w:rsidR="0014395D">
        <w:rPr>
          <w:rFonts w:ascii="Times New Roman" w:hAnsi="Times New Roman"/>
          <w:sz w:val="24"/>
          <w:szCs w:val="24"/>
        </w:rPr>
        <w:t>and youth</w:t>
      </w:r>
      <w:r w:rsidRPr="009B2B5A" w:rsidR="001D1DB9">
        <w:rPr>
          <w:rFonts w:ascii="Times New Roman" w:hAnsi="Times New Roman"/>
          <w:sz w:val="24"/>
          <w:szCs w:val="24"/>
        </w:rPr>
        <w:t xml:space="preserve"> program career services</w:t>
      </w:r>
      <w:r w:rsidRPr="009B2B5A" w:rsidR="00CF248C">
        <w:rPr>
          <w:rFonts w:ascii="Times New Roman" w:hAnsi="Times New Roman"/>
          <w:sz w:val="24"/>
          <w:szCs w:val="24"/>
        </w:rPr>
        <w:t xml:space="preserve">.  </w:t>
      </w:r>
      <w:r w:rsidRPr="009B2B5A" w:rsidR="0075389C">
        <w:rPr>
          <w:rFonts w:ascii="Times New Roman" w:hAnsi="Times New Roman"/>
          <w:sz w:val="24"/>
          <w:szCs w:val="24"/>
        </w:rPr>
        <w:t>Basic c</w:t>
      </w:r>
      <w:r w:rsidRPr="009B2B5A">
        <w:rPr>
          <w:rFonts w:ascii="Times New Roman" w:hAnsi="Times New Roman"/>
          <w:sz w:val="24"/>
          <w:szCs w:val="24"/>
        </w:rPr>
        <w:t>areer services are available to the general public</w:t>
      </w:r>
      <w:r w:rsidRPr="009B2B5A" w:rsidR="0075389C">
        <w:rPr>
          <w:rFonts w:ascii="Times New Roman" w:hAnsi="Times New Roman"/>
          <w:sz w:val="24"/>
          <w:szCs w:val="24"/>
        </w:rPr>
        <w:t xml:space="preserve"> and no application is required</w:t>
      </w:r>
      <w:r w:rsidRPr="009B2B5A">
        <w:rPr>
          <w:rFonts w:ascii="Times New Roman" w:hAnsi="Times New Roman"/>
          <w:sz w:val="24"/>
          <w:szCs w:val="24"/>
        </w:rPr>
        <w:t>.  Staff assisted services are granted after</w:t>
      </w:r>
      <w:r w:rsidRPr="009B2B5A" w:rsidR="0075389C">
        <w:rPr>
          <w:rFonts w:ascii="Times New Roman" w:hAnsi="Times New Roman"/>
          <w:sz w:val="24"/>
          <w:szCs w:val="24"/>
        </w:rPr>
        <w:t xml:space="preserve"> WIOA program </w:t>
      </w:r>
      <w:r w:rsidRPr="009B2B5A">
        <w:rPr>
          <w:rFonts w:ascii="Times New Roman" w:hAnsi="Times New Roman"/>
          <w:sz w:val="24"/>
          <w:szCs w:val="24"/>
        </w:rPr>
        <w:t xml:space="preserve">eligibility has been determined.  </w:t>
      </w:r>
      <w:r w:rsidRPr="009B2B5A" w:rsidR="005068CE">
        <w:rPr>
          <w:rFonts w:ascii="Times New Roman" w:hAnsi="Times New Roman"/>
          <w:sz w:val="24"/>
          <w:szCs w:val="24"/>
        </w:rPr>
        <w:t>Below, is a list of some of the services provided by Arkan</w:t>
      </w:r>
      <w:r w:rsidRPr="009B2B5A" w:rsidR="0014395D">
        <w:rPr>
          <w:rFonts w:ascii="Times New Roman" w:hAnsi="Times New Roman"/>
          <w:sz w:val="24"/>
          <w:szCs w:val="24"/>
        </w:rPr>
        <w:t>sas Workforce/ One-Stop Centers:</w:t>
      </w:r>
      <w:r w:rsidRPr="009B2B5A" w:rsidR="005068CE">
        <w:rPr>
          <w:rFonts w:ascii="Times New Roman" w:hAnsi="Times New Roman"/>
          <w:sz w:val="24"/>
          <w:szCs w:val="24"/>
        </w:rPr>
        <w:t xml:space="preserve">  </w:t>
      </w:r>
    </w:p>
    <w:p w:rsidR="005E7EAA" w:rsidP="00977E05" w:rsidRDefault="005E7EAA" w14:paraId="62A0AD39" w14:textId="2755975E">
      <w:pPr>
        <w:pStyle w:val="ListParagraph"/>
        <w:spacing w:after="144" w:afterLines="60" w:line="240" w:lineRule="auto"/>
        <w:ind w:left="0"/>
        <w:rPr>
          <w:rFonts w:ascii="Times New Roman" w:hAnsi="Times New Roman"/>
          <w:sz w:val="24"/>
          <w:szCs w:val="24"/>
          <w:u w:val="single"/>
        </w:rPr>
      </w:pPr>
    </w:p>
    <w:p w:rsidR="00E84D5A" w:rsidP="00977E05" w:rsidRDefault="00E84D5A" w14:paraId="199CBB8E" w14:textId="57F150C5">
      <w:pPr>
        <w:pStyle w:val="ListParagraph"/>
        <w:spacing w:after="144" w:afterLines="60" w:line="240" w:lineRule="auto"/>
        <w:ind w:left="0"/>
        <w:rPr>
          <w:rFonts w:ascii="Times New Roman" w:hAnsi="Times New Roman"/>
          <w:sz w:val="24"/>
          <w:szCs w:val="24"/>
          <w:u w:val="single"/>
        </w:rPr>
      </w:pPr>
    </w:p>
    <w:p w:rsidRPr="009B2B5A" w:rsidR="00E84D5A" w:rsidP="00977E05" w:rsidRDefault="00E84D5A" w14:paraId="5FB4843C" w14:textId="77777777">
      <w:pPr>
        <w:pStyle w:val="ListParagraph"/>
        <w:spacing w:after="144" w:afterLines="60" w:line="240" w:lineRule="auto"/>
        <w:ind w:left="0"/>
        <w:rPr>
          <w:rFonts w:ascii="Times New Roman" w:hAnsi="Times New Roman"/>
          <w:sz w:val="24"/>
          <w:szCs w:val="24"/>
          <w:u w:val="single"/>
        </w:rPr>
      </w:pPr>
    </w:p>
    <w:p w:rsidRPr="00C86495" w:rsidR="007849A7" w:rsidP="00C86495" w:rsidRDefault="009D1F99" w14:paraId="1FDFF002" w14:textId="666350D7">
      <w:pPr>
        <w:pStyle w:val="Heading1"/>
        <w:rPr>
          <w:rFonts w:ascii="Times New Roman" w:hAnsi="Times New Roman"/>
          <w:sz w:val="24"/>
          <w:szCs w:val="24"/>
        </w:rPr>
      </w:pPr>
      <w:bookmarkStart w:name="_Toc142987207" w:id="6"/>
      <w:r w:rsidRPr="00C86495">
        <w:rPr>
          <w:rFonts w:ascii="Times New Roman" w:hAnsi="Times New Roman"/>
          <w:sz w:val="24"/>
          <w:szCs w:val="24"/>
        </w:rPr>
        <w:t xml:space="preserve">SELF ASSISTED </w:t>
      </w:r>
      <w:r w:rsidRPr="00C86495" w:rsidR="00FE2EE5">
        <w:rPr>
          <w:rFonts w:ascii="Times New Roman" w:hAnsi="Times New Roman"/>
          <w:sz w:val="24"/>
          <w:szCs w:val="24"/>
        </w:rPr>
        <w:t>BASIC CAREER SERVICES</w:t>
      </w:r>
      <w:bookmarkEnd w:id="6"/>
    </w:p>
    <w:p w:rsidRPr="009B2B5A" w:rsidR="00A942F0" w:rsidP="00A942F0" w:rsidRDefault="00A942F0" w14:paraId="04983187" w14:textId="77777777">
      <w:pPr>
        <w:rPr>
          <w:sz w:val="24"/>
        </w:rPr>
      </w:pPr>
    </w:p>
    <w:p w:rsidRPr="009B2B5A" w:rsidR="00AA33A1" w:rsidP="00AA33A1" w:rsidRDefault="00AA33A1" w14:paraId="6D074B2D" w14:textId="77777777">
      <w:pPr>
        <w:pStyle w:val="PlainText"/>
        <w:numPr>
          <w:ilvl w:val="0"/>
          <w:numId w:val="13"/>
        </w:numPr>
        <w:jc w:val="both"/>
        <w:rPr>
          <w:rFonts w:ascii="Times New Roman" w:hAnsi="Times New Roman" w:eastAsia="MS Mincho" w:cs="Times New Roman"/>
          <w:sz w:val="24"/>
          <w:szCs w:val="24"/>
        </w:rPr>
      </w:pPr>
      <w:r w:rsidRPr="009B2B5A">
        <w:rPr>
          <w:rFonts w:ascii="Times New Roman" w:hAnsi="Times New Roman" w:eastAsia="MS Mincho" w:cs="Times New Roman"/>
          <w:sz w:val="24"/>
          <w:szCs w:val="24"/>
        </w:rPr>
        <w:t>Outreach, intake, and orientation to the information and other services available through the One-Stop delivery system</w:t>
      </w:r>
    </w:p>
    <w:p w:rsidRPr="009B2B5A" w:rsidR="00AA33A1" w:rsidP="00AA33A1" w:rsidRDefault="00AA33A1" w14:paraId="4BDBDE01" w14:textId="77777777">
      <w:pPr>
        <w:pStyle w:val="PlainText"/>
        <w:numPr>
          <w:ilvl w:val="0"/>
          <w:numId w:val="13"/>
        </w:numPr>
        <w:jc w:val="both"/>
        <w:rPr>
          <w:rFonts w:ascii="Times New Roman" w:hAnsi="Times New Roman" w:eastAsia="MS Mincho" w:cs="Times New Roman"/>
          <w:sz w:val="24"/>
          <w:szCs w:val="24"/>
        </w:rPr>
      </w:pPr>
      <w:r w:rsidRPr="009B2B5A">
        <w:rPr>
          <w:rFonts w:ascii="Times New Roman" w:hAnsi="Times New Roman" w:eastAsia="MS Mincho" w:cs="Times New Roman"/>
          <w:sz w:val="24"/>
          <w:szCs w:val="24"/>
        </w:rPr>
        <w:t>Initial assessment of skill levels, aptitudes, abilities, and supportive service needs</w:t>
      </w:r>
    </w:p>
    <w:p w:rsidRPr="009B2B5A" w:rsidR="00AA33A1" w:rsidP="00AA33A1" w:rsidRDefault="00AA33A1" w14:paraId="4CE0B27D" w14:textId="77777777">
      <w:pPr>
        <w:pStyle w:val="PlainText"/>
        <w:numPr>
          <w:ilvl w:val="0"/>
          <w:numId w:val="13"/>
        </w:numPr>
        <w:jc w:val="both"/>
        <w:rPr>
          <w:rFonts w:ascii="Times New Roman" w:hAnsi="Times New Roman" w:eastAsia="MS Mincho" w:cs="Times New Roman"/>
          <w:i/>
          <w:iCs/>
          <w:sz w:val="24"/>
          <w:szCs w:val="24"/>
        </w:rPr>
      </w:pPr>
      <w:r w:rsidRPr="009B2B5A">
        <w:rPr>
          <w:rFonts w:ascii="Times New Roman" w:hAnsi="Times New Roman" w:eastAsia="MS Mincho" w:cs="Times New Roman"/>
          <w:sz w:val="24"/>
          <w:szCs w:val="24"/>
        </w:rPr>
        <w:t>Determinations of whether individuals are eligible to receive assistance under subtitle B of title I of WIOA</w:t>
      </w:r>
    </w:p>
    <w:p w:rsidRPr="009B2B5A" w:rsidR="00AA33A1" w:rsidP="00AA33A1" w:rsidRDefault="00AA33A1" w14:paraId="632C555A" w14:textId="77777777">
      <w:pPr>
        <w:pStyle w:val="PlainText"/>
        <w:numPr>
          <w:ilvl w:val="0"/>
          <w:numId w:val="13"/>
        </w:numPr>
        <w:jc w:val="both"/>
        <w:rPr>
          <w:rFonts w:ascii="Times New Roman" w:hAnsi="Times New Roman" w:eastAsia="MS Mincho" w:cs="Times New Roman"/>
          <w:sz w:val="24"/>
          <w:szCs w:val="24"/>
        </w:rPr>
      </w:pPr>
      <w:r w:rsidRPr="009B2B5A">
        <w:rPr>
          <w:rFonts w:ascii="Times New Roman" w:hAnsi="Times New Roman" w:eastAsia="MS Mincho" w:cs="Times New Roman"/>
          <w:sz w:val="24"/>
          <w:szCs w:val="24"/>
        </w:rPr>
        <w:t>Job search assistance</w:t>
      </w:r>
    </w:p>
    <w:p w:rsidRPr="009B2B5A" w:rsidR="00AA33A1" w:rsidP="00AA33A1" w:rsidRDefault="00AA33A1" w14:paraId="36D345C6" w14:textId="77777777">
      <w:pPr>
        <w:pStyle w:val="PlainText"/>
        <w:numPr>
          <w:ilvl w:val="0"/>
          <w:numId w:val="13"/>
        </w:numPr>
        <w:jc w:val="both"/>
        <w:rPr>
          <w:rFonts w:ascii="Times New Roman" w:hAnsi="Times New Roman" w:eastAsia="MS Mincho" w:cs="Times New Roman"/>
          <w:sz w:val="24"/>
          <w:szCs w:val="24"/>
        </w:rPr>
      </w:pPr>
      <w:r w:rsidRPr="009B2B5A">
        <w:rPr>
          <w:rFonts w:ascii="Times New Roman" w:hAnsi="Times New Roman" w:eastAsia="MS Mincho" w:cs="Times New Roman"/>
          <w:sz w:val="24"/>
          <w:szCs w:val="24"/>
        </w:rPr>
        <w:t>Provision of employment statistics information, including the provision of accurate information relating to local, regional, and national labor market areas, including—</w:t>
      </w:r>
    </w:p>
    <w:p w:rsidRPr="009B2B5A" w:rsidR="00AA33A1" w:rsidP="00AA33A1" w:rsidRDefault="00AA33A1" w14:paraId="62287BDE" w14:textId="77777777">
      <w:pPr>
        <w:pStyle w:val="PlainText"/>
        <w:numPr>
          <w:ilvl w:val="1"/>
          <w:numId w:val="14"/>
        </w:numPr>
        <w:jc w:val="both"/>
        <w:rPr>
          <w:rFonts w:ascii="Times New Roman" w:hAnsi="Times New Roman" w:eastAsia="MS Mincho" w:cs="Times New Roman"/>
          <w:sz w:val="24"/>
          <w:szCs w:val="24"/>
        </w:rPr>
      </w:pPr>
      <w:r w:rsidRPr="009B2B5A">
        <w:rPr>
          <w:rFonts w:ascii="Times New Roman" w:hAnsi="Times New Roman" w:eastAsia="MS Mincho" w:cs="Times New Roman"/>
          <w:sz w:val="24"/>
          <w:szCs w:val="24"/>
        </w:rPr>
        <w:t>Job vacancy listings in such labor market areas</w:t>
      </w:r>
    </w:p>
    <w:p w:rsidRPr="009B2B5A" w:rsidR="00AA33A1" w:rsidP="00AA33A1" w:rsidRDefault="00AA33A1" w14:paraId="4624E3AB" w14:textId="77777777">
      <w:pPr>
        <w:pStyle w:val="PlainText"/>
        <w:numPr>
          <w:ilvl w:val="1"/>
          <w:numId w:val="14"/>
        </w:numPr>
        <w:jc w:val="both"/>
        <w:rPr>
          <w:rFonts w:ascii="Times New Roman" w:hAnsi="Times New Roman" w:eastAsia="MS Mincho" w:cs="Times New Roman"/>
          <w:sz w:val="24"/>
          <w:szCs w:val="24"/>
        </w:rPr>
      </w:pPr>
      <w:r w:rsidRPr="009B2B5A">
        <w:rPr>
          <w:rFonts w:ascii="Times New Roman" w:hAnsi="Times New Roman" w:eastAsia="MS Mincho" w:cs="Times New Roman"/>
          <w:sz w:val="24"/>
          <w:szCs w:val="24"/>
        </w:rPr>
        <w:t>Information on job skills necessary to obtain the listed jobs</w:t>
      </w:r>
    </w:p>
    <w:p w:rsidRPr="009B2B5A" w:rsidR="00AA33A1" w:rsidP="00AA33A1" w:rsidRDefault="00AA33A1" w14:paraId="103EDFCE" w14:textId="77777777">
      <w:pPr>
        <w:pStyle w:val="PlainText"/>
        <w:numPr>
          <w:ilvl w:val="1"/>
          <w:numId w:val="14"/>
        </w:numPr>
        <w:jc w:val="both"/>
        <w:rPr>
          <w:rFonts w:ascii="Times New Roman" w:hAnsi="Times New Roman" w:eastAsia="MS Mincho" w:cs="Times New Roman"/>
          <w:sz w:val="24"/>
          <w:szCs w:val="24"/>
        </w:rPr>
      </w:pPr>
      <w:r w:rsidRPr="009B2B5A">
        <w:rPr>
          <w:rFonts w:ascii="Times New Roman" w:hAnsi="Times New Roman" w:eastAsia="MS Mincho" w:cs="Times New Roman"/>
          <w:sz w:val="24"/>
          <w:szCs w:val="24"/>
        </w:rPr>
        <w:t>Information relating to local occupations in demand and the earnings and skill requirements for such occupation</w:t>
      </w:r>
    </w:p>
    <w:p w:rsidRPr="009B2B5A" w:rsidR="004F5DDB" w:rsidP="00BF671F" w:rsidRDefault="004F5DDB" w14:paraId="571C9CA7" w14:textId="450B4916">
      <w:pPr>
        <w:rPr>
          <w:iCs/>
          <w:smallCaps/>
          <w:sz w:val="24"/>
          <w:highlight w:val="yellow"/>
        </w:rPr>
      </w:pPr>
    </w:p>
    <w:p w:rsidRPr="009B2B5A" w:rsidR="00154EC9" w:rsidP="00BF671F" w:rsidRDefault="00154EC9" w14:paraId="5CFFB372" w14:textId="5894102D">
      <w:pPr>
        <w:rPr>
          <w:iCs/>
          <w:smallCaps/>
          <w:sz w:val="24"/>
          <w:highlight w:val="yellow"/>
        </w:rPr>
      </w:pPr>
    </w:p>
    <w:p w:rsidRPr="00C86495" w:rsidR="00CF248C" w:rsidP="00C86495" w:rsidRDefault="009D1F99" w14:paraId="7FB2A30F" w14:textId="2388425D">
      <w:pPr>
        <w:pStyle w:val="Heading1"/>
        <w:rPr>
          <w:rFonts w:ascii="Times New Roman" w:hAnsi="Times New Roman"/>
          <w:sz w:val="24"/>
          <w:szCs w:val="24"/>
        </w:rPr>
      </w:pPr>
      <w:bookmarkStart w:name="_Toc142987208" w:id="7"/>
      <w:r w:rsidRPr="00C86495">
        <w:rPr>
          <w:rFonts w:ascii="Times New Roman" w:hAnsi="Times New Roman"/>
          <w:sz w:val="24"/>
          <w:szCs w:val="24"/>
        </w:rPr>
        <w:t xml:space="preserve">STAFF ASSISTED </w:t>
      </w:r>
      <w:r w:rsidRPr="00C86495" w:rsidR="009F65DB">
        <w:rPr>
          <w:rFonts w:ascii="Times New Roman" w:hAnsi="Times New Roman"/>
          <w:sz w:val="24"/>
          <w:szCs w:val="24"/>
        </w:rPr>
        <w:t>INDIVIDUALIZED SERVICES</w:t>
      </w:r>
      <w:bookmarkEnd w:id="7"/>
      <w:r w:rsidRPr="00C86495" w:rsidR="009F65DB">
        <w:rPr>
          <w:rFonts w:ascii="Times New Roman" w:hAnsi="Times New Roman"/>
          <w:sz w:val="24"/>
          <w:szCs w:val="24"/>
        </w:rPr>
        <w:t xml:space="preserve"> </w:t>
      </w:r>
    </w:p>
    <w:p w:rsidRPr="009B2B5A" w:rsidR="00A942F0" w:rsidP="00977E05" w:rsidRDefault="00A942F0" w14:paraId="3CBFE6E6" w14:textId="77777777">
      <w:pPr>
        <w:pStyle w:val="PlainText"/>
        <w:jc w:val="both"/>
        <w:rPr>
          <w:rFonts w:ascii="Times New Roman" w:hAnsi="Times New Roman" w:eastAsia="MS Mincho" w:cs="Times New Roman"/>
          <w:sz w:val="24"/>
          <w:szCs w:val="24"/>
        </w:rPr>
      </w:pPr>
    </w:p>
    <w:p w:rsidR="00BF671F" w:rsidP="00977E05" w:rsidRDefault="00CF248C" w14:paraId="72895A1B" w14:textId="2E6041B8">
      <w:pPr>
        <w:pStyle w:val="PlainText"/>
        <w:jc w:val="both"/>
        <w:rPr>
          <w:rFonts w:ascii="Times New Roman" w:hAnsi="Times New Roman" w:eastAsia="MS Mincho" w:cs="Times New Roman"/>
          <w:sz w:val="24"/>
          <w:szCs w:val="24"/>
        </w:rPr>
      </w:pPr>
      <w:r w:rsidRPr="009B2B5A">
        <w:rPr>
          <w:rFonts w:ascii="Times New Roman" w:hAnsi="Times New Roman" w:eastAsia="MS Mincho" w:cs="Times New Roman"/>
          <w:sz w:val="24"/>
          <w:szCs w:val="24"/>
        </w:rPr>
        <w:t>WIOA staff-assisted career services are provided by SEAEDD</w:t>
      </w:r>
      <w:r w:rsidRPr="009B2B5A" w:rsidR="005068CE">
        <w:rPr>
          <w:rFonts w:ascii="Times New Roman" w:hAnsi="Times New Roman" w:eastAsia="MS Mincho" w:cs="Times New Roman"/>
          <w:sz w:val="24"/>
          <w:szCs w:val="24"/>
        </w:rPr>
        <w:t xml:space="preserve"> staff</w:t>
      </w:r>
      <w:r w:rsidRPr="009B2B5A" w:rsidR="00AA33A1">
        <w:rPr>
          <w:rFonts w:ascii="Times New Roman" w:hAnsi="Times New Roman" w:eastAsia="MS Mincho" w:cs="Times New Roman"/>
          <w:sz w:val="24"/>
          <w:szCs w:val="24"/>
        </w:rPr>
        <w:t>.  Staff assisted services are provided after participant</w:t>
      </w:r>
      <w:r w:rsidRPr="009B2B5A" w:rsidR="005068CE">
        <w:rPr>
          <w:rFonts w:ascii="Times New Roman" w:hAnsi="Times New Roman" w:eastAsia="MS Mincho" w:cs="Times New Roman"/>
          <w:sz w:val="24"/>
          <w:szCs w:val="24"/>
        </w:rPr>
        <w:t>s</w:t>
      </w:r>
      <w:r w:rsidRPr="009B2B5A" w:rsidR="00AA33A1">
        <w:rPr>
          <w:rFonts w:ascii="Times New Roman" w:hAnsi="Times New Roman" w:eastAsia="MS Mincho" w:cs="Times New Roman"/>
          <w:sz w:val="24"/>
          <w:szCs w:val="24"/>
        </w:rPr>
        <w:t xml:space="preserve"> are determined as eligible program participants.  </w:t>
      </w:r>
    </w:p>
    <w:p w:rsidRPr="009B2B5A" w:rsidR="007B717D" w:rsidP="00977E05" w:rsidRDefault="007B717D" w14:paraId="3DC5F8D3" w14:textId="77777777">
      <w:pPr>
        <w:pStyle w:val="PlainText"/>
        <w:jc w:val="both"/>
        <w:rPr>
          <w:rFonts w:ascii="Times New Roman" w:hAnsi="Times New Roman" w:eastAsia="MS Mincho" w:cs="Times New Roman"/>
          <w:sz w:val="24"/>
          <w:szCs w:val="24"/>
        </w:rPr>
      </w:pPr>
    </w:p>
    <w:p w:rsidRPr="009B2B5A" w:rsidR="0030585E" w:rsidP="007B717D" w:rsidRDefault="0030585E" w14:paraId="1A52B70C" w14:textId="77777777">
      <w:pPr>
        <w:numPr>
          <w:ilvl w:val="0"/>
          <w:numId w:val="29"/>
        </w:numPr>
        <w:spacing w:line="360" w:lineRule="auto"/>
        <w:rPr>
          <w:rFonts w:eastAsia="Calibri"/>
          <w:sz w:val="24"/>
        </w:rPr>
      </w:pPr>
      <w:r w:rsidRPr="009B2B5A">
        <w:rPr>
          <w:rFonts w:eastAsia="Calibri"/>
          <w:sz w:val="24"/>
        </w:rPr>
        <w:t>Comprehensive and special assessments</w:t>
      </w:r>
    </w:p>
    <w:p w:rsidRPr="009B2B5A" w:rsidR="0030585E" w:rsidP="007B717D" w:rsidRDefault="0030585E" w14:paraId="72450DDD" w14:textId="77777777">
      <w:pPr>
        <w:numPr>
          <w:ilvl w:val="0"/>
          <w:numId w:val="29"/>
        </w:numPr>
        <w:spacing w:line="360" w:lineRule="auto"/>
        <w:rPr>
          <w:rFonts w:eastAsia="Calibri"/>
          <w:sz w:val="24"/>
        </w:rPr>
      </w:pPr>
      <w:r w:rsidRPr="009B2B5A">
        <w:rPr>
          <w:rFonts w:eastAsia="Calibri"/>
          <w:sz w:val="24"/>
        </w:rPr>
        <w:t>Development of individualized employment plan</w:t>
      </w:r>
    </w:p>
    <w:p w:rsidRPr="009B2B5A" w:rsidR="0030585E" w:rsidP="007B717D" w:rsidRDefault="0030585E" w14:paraId="5E31D490" w14:textId="77777777">
      <w:pPr>
        <w:numPr>
          <w:ilvl w:val="0"/>
          <w:numId w:val="29"/>
        </w:numPr>
        <w:spacing w:line="360" w:lineRule="auto"/>
        <w:rPr>
          <w:rFonts w:eastAsia="Calibri"/>
          <w:sz w:val="24"/>
        </w:rPr>
      </w:pPr>
      <w:r w:rsidRPr="009B2B5A">
        <w:rPr>
          <w:rFonts w:eastAsia="Calibri"/>
          <w:sz w:val="24"/>
        </w:rPr>
        <w:t>Group and/or individual counseling and mentoring</w:t>
      </w:r>
    </w:p>
    <w:p w:rsidRPr="009B2B5A" w:rsidR="0030585E" w:rsidP="007B717D" w:rsidRDefault="0030585E" w14:paraId="38B48D20" w14:textId="77777777">
      <w:pPr>
        <w:numPr>
          <w:ilvl w:val="0"/>
          <w:numId w:val="29"/>
        </w:numPr>
        <w:spacing w:line="360" w:lineRule="auto"/>
        <w:rPr>
          <w:rFonts w:eastAsia="Calibri"/>
          <w:sz w:val="24"/>
        </w:rPr>
      </w:pPr>
      <w:r w:rsidRPr="009B2B5A">
        <w:rPr>
          <w:rFonts w:eastAsia="Calibri"/>
          <w:sz w:val="24"/>
        </w:rPr>
        <w:t>Career planning / case management</w:t>
      </w:r>
    </w:p>
    <w:p w:rsidRPr="009B2B5A" w:rsidR="0030585E" w:rsidP="007B717D" w:rsidRDefault="0030585E" w14:paraId="0196E549" w14:textId="77777777">
      <w:pPr>
        <w:numPr>
          <w:ilvl w:val="0"/>
          <w:numId w:val="29"/>
        </w:numPr>
        <w:spacing w:line="360" w:lineRule="auto"/>
        <w:rPr>
          <w:rFonts w:eastAsia="Calibri"/>
          <w:sz w:val="24"/>
        </w:rPr>
      </w:pPr>
      <w:r w:rsidRPr="009B2B5A">
        <w:rPr>
          <w:rFonts w:eastAsia="Calibri"/>
          <w:sz w:val="24"/>
        </w:rPr>
        <w:t>Short-term pre-vocational services, including development of pre-vocational skills</w:t>
      </w:r>
    </w:p>
    <w:p w:rsidRPr="009B2B5A" w:rsidR="0030585E" w:rsidP="007B717D" w:rsidRDefault="0030585E" w14:paraId="14E6E123" w14:textId="77777777">
      <w:pPr>
        <w:numPr>
          <w:ilvl w:val="0"/>
          <w:numId w:val="29"/>
        </w:numPr>
        <w:spacing w:line="360" w:lineRule="auto"/>
        <w:rPr>
          <w:rFonts w:eastAsia="Calibri"/>
          <w:sz w:val="24"/>
        </w:rPr>
      </w:pPr>
      <w:r w:rsidRPr="009B2B5A">
        <w:rPr>
          <w:rFonts w:eastAsia="Calibri"/>
          <w:sz w:val="24"/>
        </w:rPr>
        <w:t xml:space="preserve">Internships and work experiences, including if desired by local board, traditional jobs </w:t>
      </w:r>
    </w:p>
    <w:p w:rsidRPr="009B2B5A" w:rsidR="0030585E" w:rsidP="007B717D" w:rsidRDefault="0030585E" w14:paraId="7857B75B" w14:textId="77777777">
      <w:pPr>
        <w:numPr>
          <w:ilvl w:val="0"/>
          <w:numId w:val="29"/>
        </w:numPr>
        <w:spacing w:line="360" w:lineRule="auto"/>
        <w:rPr>
          <w:rFonts w:eastAsia="Calibri"/>
          <w:sz w:val="24"/>
        </w:rPr>
      </w:pPr>
      <w:r w:rsidRPr="009B2B5A">
        <w:rPr>
          <w:rFonts w:eastAsia="Calibri"/>
          <w:sz w:val="24"/>
        </w:rPr>
        <w:t>Workforce preparation activities</w:t>
      </w:r>
    </w:p>
    <w:p w:rsidRPr="009B2B5A" w:rsidR="0030585E" w:rsidP="007B717D" w:rsidRDefault="0030585E" w14:paraId="582219E0" w14:textId="77777777">
      <w:pPr>
        <w:numPr>
          <w:ilvl w:val="0"/>
          <w:numId w:val="29"/>
        </w:numPr>
        <w:spacing w:line="360" w:lineRule="auto"/>
        <w:rPr>
          <w:rFonts w:eastAsia="Calibri"/>
          <w:sz w:val="24"/>
        </w:rPr>
      </w:pPr>
      <w:r w:rsidRPr="009B2B5A">
        <w:rPr>
          <w:rFonts w:eastAsia="Calibri"/>
          <w:sz w:val="24"/>
        </w:rPr>
        <w:t>Financial literacy services</w:t>
      </w:r>
    </w:p>
    <w:p w:rsidRPr="009B2B5A" w:rsidR="0030585E" w:rsidP="007B717D" w:rsidRDefault="0030585E" w14:paraId="2F4799B1" w14:textId="77777777">
      <w:pPr>
        <w:numPr>
          <w:ilvl w:val="0"/>
          <w:numId w:val="29"/>
        </w:numPr>
        <w:spacing w:line="360" w:lineRule="auto"/>
        <w:rPr>
          <w:rFonts w:eastAsia="Calibri"/>
          <w:sz w:val="24"/>
        </w:rPr>
      </w:pPr>
      <w:r w:rsidRPr="009B2B5A">
        <w:rPr>
          <w:rFonts w:eastAsia="Calibri"/>
          <w:sz w:val="24"/>
        </w:rPr>
        <w:t>Out-of-area job search assistance and relocation assistance</w:t>
      </w:r>
    </w:p>
    <w:p w:rsidRPr="009B2B5A" w:rsidR="0030585E" w:rsidP="007B717D" w:rsidRDefault="0030585E" w14:paraId="68DFE3AE" w14:textId="77777777">
      <w:pPr>
        <w:numPr>
          <w:ilvl w:val="0"/>
          <w:numId w:val="29"/>
        </w:numPr>
        <w:spacing w:line="360" w:lineRule="auto"/>
        <w:rPr>
          <w:rFonts w:eastAsia="Calibri"/>
          <w:sz w:val="24"/>
        </w:rPr>
      </w:pPr>
      <w:r w:rsidRPr="009B2B5A">
        <w:rPr>
          <w:rFonts w:eastAsia="Calibri"/>
          <w:sz w:val="24"/>
        </w:rPr>
        <w:t>English language education</w:t>
      </w:r>
    </w:p>
    <w:p w:rsidRPr="00A85164" w:rsidR="00F36322" w:rsidP="00527E84" w:rsidRDefault="00E27276" w14:paraId="416D399D" w14:textId="4685DCBC">
      <w:pPr>
        <w:numPr>
          <w:ilvl w:val="0"/>
          <w:numId w:val="29"/>
        </w:numPr>
        <w:spacing w:line="360" w:lineRule="auto"/>
        <w:rPr>
          <w:rFonts w:eastAsia="Calibri"/>
          <w:sz w:val="24"/>
        </w:rPr>
      </w:pPr>
      <w:r w:rsidRPr="00A85164">
        <w:rPr>
          <w:rFonts w:eastAsia="Calibri"/>
          <w:sz w:val="24"/>
        </w:rPr>
        <w:t>Financial a</w:t>
      </w:r>
      <w:r w:rsidRPr="00A85164" w:rsidR="00F36322">
        <w:rPr>
          <w:rFonts w:eastAsia="Calibri"/>
          <w:sz w:val="24"/>
        </w:rPr>
        <w:t xml:space="preserve">ssistance with </w:t>
      </w:r>
      <w:r w:rsidRPr="00A85164">
        <w:rPr>
          <w:rFonts w:eastAsia="Calibri"/>
          <w:sz w:val="24"/>
        </w:rPr>
        <w:t xml:space="preserve">advanced training, apprenticeships, and </w:t>
      </w:r>
      <w:r w:rsidRPr="00A85164" w:rsidR="00F36322">
        <w:rPr>
          <w:rFonts w:eastAsia="Calibri"/>
          <w:sz w:val="24"/>
        </w:rPr>
        <w:t>post-secondary education</w:t>
      </w:r>
      <w:r w:rsidRPr="00A85164" w:rsidR="00321689">
        <w:rPr>
          <w:rFonts w:eastAsia="Calibri"/>
          <w:sz w:val="24"/>
        </w:rPr>
        <w:t xml:space="preserve"> expenses </w:t>
      </w:r>
      <w:r w:rsidRPr="00A85164" w:rsidR="00F36322">
        <w:rPr>
          <w:rFonts w:eastAsia="Calibri"/>
          <w:sz w:val="24"/>
        </w:rPr>
        <w:t xml:space="preserve"> </w:t>
      </w:r>
      <w:r w:rsidRPr="00A85164" w:rsidR="00A47FCB">
        <w:rPr>
          <w:rFonts w:eastAsia="Calibri"/>
          <w:sz w:val="24"/>
        </w:rPr>
        <w:t>(</w:t>
      </w:r>
      <w:r w:rsidRPr="00A85164" w:rsidR="00321689">
        <w:rPr>
          <w:rFonts w:eastAsia="Calibri"/>
          <w:sz w:val="24"/>
        </w:rPr>
        <w:t>P</w:t>
      </w:r>
      <w:r w:rsidRPr="00A85164" w:rsidR="00F36322">
        <w:rPr>
          <w:rFonts w:eastAsia="Calibri"/>
          <w:sz w:val="24"/>
        </w:rPr>
        <w:t>articipants</w:t>
      </w:r>
      <w:r w:rsidRPr="00A85164" w:rsidR="00321689">
        <w:rPr>
          <w:rFonts w:eastAsia="Calibri"/>
          <w:sz w:val="24"/>
        </w:rPr>
        <w:t xml:space="preserve"> </w:t>
      </w:r>
      <w:r w:rsidRPr="00A85164" w:rsidR="00F36322">
        <w:rPr>
          <w:rFonts w:eastAsia="Calibri"/>
          <w:sz w:val="24"/>
        </w:rPr>
        <w:t xml:space="preserve">must apply for </w:t>
      </w:r>
      <w:r w:rsidRPr="00A85164">
        <w:rPr>
          <w:rFonts w:eastAsia="Calibri"/>
          <w:sz w:val="24"/>
        </w:rPr>
        <w:t xml:space="preserve">FAFSA first) </w:t>
      </w:r>
      <w:r w:rsidRPr="00A85164">
        <w:rPr>
          <w:rFonts w:eastAsia="Calibri"/>
          <w:i/>
          <w:sz w:val="24"/>
        </w:rPr>
        <w:t>fafsa.ed.gov</w:t>
      </w:r>
      <w:r w:rsidRPr="00A85164" w:rsidR="00F36322">
        <w:rPr>
          <w:rFonts w:eastAsia="Calibri"/>
          <w:sz w:val="24"/>
        </w:rPr>
        <w:t xml:space="preserve"> </w:t>
      </w:r>
    </w:p>
    <w:p w:rsidR="005E7EAA" w:rsidP="009A3E96" w:rsidRDefault="005E7EAA" w14:paraId="03C1BAF0" w14:textId="7353C0FF">
      <w:pPr>
        <w:spacing w:after="144" w:afterLines="60" w:line="276" w:lineRule="auto"/>
        <w:rPr>
          <w:rFonts w:eastAsia="Calibri"/>
          <w:sz w:val="24"/>
          <w:u w:val="single"/>
        </w:rPr>
      </w:pPr>
    </w:p>
    <w:p w:rsidR="00E84D5A" w:rsidP="009A3E96" w:rsidRDefault="00E84D5A" w14:paraId="6F1FFB2F" w14:textId="2F6D7B53">
      <w:pPr>
        <w:spacing w:after="144" w:afterLines="60" w:line="276" w:lineRule="auto"/>
        <w:rPr>
          <w:rFonts w:eastAsia="Calibri"/>
          <w:sz w:val="24"/>
          <w:u w:val="single"/>
        </w:rPr>
      </w:pPr>
    </w:p>
    <w:p w:rsidRPr="009B2B5A" w:rsidR="00E84D5A" w:rsidP="009A3E96" w:rsidRDefault="00E84D5A" w14:paraId="1620DAB9" w14:textId="77777777">
      <w:pPr>
        <w:spacing w:after="144" w:afterLines="60" w:line="276" w:lineRule="auto"/>
        <w:rPr>
          <w:rFonts w:eastAsia="Calibri"/>
          <w:sz w:val="24"/>
          <w:u w:val="single"/>
        </w:rPr>
      </w:pPr>
    </w:p>
    <w:p w:rsidRPr="00C86495" w:rsidR="009A3E96" w:rsidP="00C86495" w:rsidRDefault="005E1EA5" w14:paraId="16482610" w14:textId="798FF61C">
      <w:pPr>
        <w:pStyle w:val="Heading1"/>
        <w:rPr>
          <w:rFonts w:ascii="Times New Roman" w:hAnsi="Times New Roman" w:eastAsia="Calibri"/>
          <w:sz w:val="24"/>
          <w:szCs w:val="24"/>
        </w:rPr>
      </w:pPr>
      <w:bookmarkStart w:name="_Toc142987209" w:id="8"/>
      <w:r w:rsidRPr="00C86495">
        <w:rPr>
          <w:rFonts w:ascii="Times New Roman" w:hAnsi="Times New Roman" w:eastAsia="Calibri"/>
          <w:sz w:val="24"/>
          <w:szCs w:val="24"/>
        </w:rPr>
        <w:t>TRAINING VOUCHERS</w:t>
      </w:r>
      <w:r w:rsidRPr="00C86495" w:rsidR="003B736A">
        <w:rPr>
          <w:rFonts w:ascii="Times New Roman" w:hAnsi="Times New Roman" w:eastAsia="Calibri"/>
          <w:sz w:val="24"/>
          <w:szCs w:val="24"/>
        </w:rPr>
        <w:t xml:space="preserve"> FOR </w:t>
      </w:r>
      <w:r w:rsidRPr="00C86495" w:rsidR="009A3E96">
        <w:rPr>
          <w:rFonts w:ascii="Times New Roman" w:hAnsi="Times New Roman" w:eastAsia="Calibri"/>
          <w:sz w:val="24"/>
          <w:szCs w:val="24"/>
        </w:rPr>
        <w:t>JOB TRAINING AND EDUCATION</w:t>
      </w:r>
      <w:bookmarkEnd w:id="8"/>
      <w:r w:rsidRPr="00C86495" w:rsidR="009A3E96">
        <w:rPr>
          <w:rFonts w:ascii="Times New Roman" w:hAnsi="Times New Roman" w:eastAsia="Calibri"/>
          <w:sz w:val="24"/>
          <w:szCs w:val="24"/>
        </w:rPr>
        <w:t xml:space="preserve"> </w:t>
      </w:r>
    </w:p>
    <w:p w:rsidRPr="009B2B5A" w:rsidR="008C0DA7" w:rsidP="008C0DA7" w:rsidRDefault="008C0DA7" w14:paraId="1BB92960" w14:textId="77777777">
      <w:pPr>
        <w:rPr>
          <w:rFonts w:eastAsia="Calibri"/>
          <w:sz w:val="24"/>
        </w:rPr>
      </w:pPr>
    </w:p>
    <w:p w:rsidRPr="009B2B5A" w:rsidR="00BD5B85" w:rsidP="009A3E96" w:rsidRDefault="009A3E96" w14:paraId="68E8E81C" w14:textId="77777777">
      <w:pPr>
        <w:spacing w:after="144" w:afterLines="60" w:line="276" w:lineRule="auto"/>
        <w:rPr>
          <w:rFonts w:eastAsia="Calibri"/>
          <w:sz w:val="24"/>
        </w:rPr>
      </w:pPr>
      <w:r w:rsidRPr="009B2B5A">
        <w:rPr>
          <w:rFonts w:eastAsia="Calibri"/>
          <w:sz w:val="24"/>
        </w:rPr>
        <w:t>*</w:t>
      </w:r>
      <w:r w:rsidRPr="009B2B5A" w:rsidR="0089133E">
        <w:rPr>
          <w:rFonts w:eastAsia="Calibri"/>
          <w:sz w:val="24"/>
        </w:rPr>
        <w:t>In regard to</w:t>
      </w:r>
      <w:r w:rsidRPr="009B2B5A">
        <w:rPr>
          <w:rFonts w:eastAsia="Calibri"/>
          <w:sz w:val="24"/>
        </w:rPr>
        <w:t xml:space="preserve"> post-secondary education, </w:t>
      </w:r>
      <w:r w:rsidRPr="009B2B5A" w:rsidR="0089133E">
        <w:rPr>
          <w:rFonts w:eastAsia="Calibri"/>
          <w:sz w:val="24"/>
        </w:rPr>
        <w:t xml:space="preserve">in most cases, </w:t>
      </w:r>
      <w:r w:rsidRPr="009B2B5A">
        <w:rPr>
          <w:rFonts w:eastAsia="Calibri"/>
          <w:sz w:val="24"/>
        </w:rPr>
        <w:t xml:space="preserve">WIOA will not issue funds for </w:t>
      </w:r>
      <w:r w:rsidRPr="009B2B5A" w:rsidR="00BD5B85">
        <w:rPr>
          <w:rFonts w:eastAsia="Calibri"/>
          <w:sz w:val="24"/>
        </w:rPr>
        <w:t xml:space="preserve">prerequisite or repeated courses. </w:t>
      </w:r>
    </w:p>
    <w:p w:rsidRPr="009B2B5A" w:rsidR="009A3E96" w:rsidP="009A3E96" w:rsidRDefault="009A3E96" w14:paraId="66B054C5" w14:textId="10156891">
      <w:pPr>
        <w:spacing w:after="144" w:afterLines="60" w:line="276" w:lineRule="auto"/>
        <w:rPr>
          <w:rFonts w:eastAsia="Calibri"/>
          <w:sz w:val="24"/>
        </w:rPr>
      </w:pPr>
      <w:r w:rsidRPr="009B2B5A">
        <w:rPr>
          <w:rFonts w:eastAsia="Calibri"/>
          <w:sz w:val="24"/>
        </w:rPr>
        <w:t xml:space="preserve">*All eligible applicants are strongly advised to exhaust all other funding sources </w:t>
      </w:r>
      <w:r w:rsidRPr="009B2B5A" w:rsidR="005F615F">
        <w:rPr>
          <w:rFonts w:eastAsia="Calibri"/>
          <w:sz w:val="24"/>
        </w:rPr>
        <w:t xml:space="preserve">                         </w:t>
      </w:r>
      <w:r w:rsidRPr="009B2B5A" w:rsidR="005E1EA5">
        <w:rPr>
          <w:rFonts w:eastAsia="Calibri"/>
          <w:sz w:val="24"/>
        </w:rPr>
        <w:t>(</w:t>
      </w:r>
      <w:r w:rsidRPr="009B2B5A" w:rsidR="0014395D">
        <w:rPr>
          <w:rFonts w:eastAsia="Calibri"/>
          <w:sz w:val="24"/>
        </w:rPr>
        <w:t>Including</w:t>
      </w:r>
      <w:r w:rsidRPr="009B2B5A">
        <w:rPr>
          <w:rFonts w:eastAsia="Calibri"/>
          <w:sz w:val="24"/>
        </w:rPr>
        <w:t xml:space="preserve"> </w:t>
      </w:r>
      <w:r w:rsidRPr="009B2B5A" w:rsidR="003D55DA">
        <w:rPr>
          <w:rFonts w:eastAsia="Calibri"/>
          <w:sz w:val="24"/>
        </w:rPr>
        <w:t xml:space="preserve">but </w:t>
      </w:r>
      <w:r w:rsidRPr="009B2B5A" w:rsidR="0014395D">
        <w:rPr>
          <w:rFonts w:eastAsia="Calibri"/>
          <w:sz w:val="24"/>
        </w:rPr>
        <w:t>not limited</w:t>
      </w:r>
      <w:r w:rsidRPr="009B2B5A" w:rsidR="003D55DA">
        <w:rPr>
          <w:rFonts w:eastAsia="Calibri"/>
          <w:sz w:val="24"/>
        </w:rPr>
        <w:t xml:space="preserve"> to </w:t>
      </w:r>
      <w:r w:rsidRPr="009B2B5A">
        <w:rPr>
          <w:rFonts w:eastAsia="Calibri"/>
          <w:sz w:val="24"/>
        </w:rPr>
        <w:t xml:space="preserve">the Pell) before applying for WIOA funds. </w:t>
      </w:r>
    </w:p>
    <w:p w:rsidRPr="009B2B5A" w:rsidR="009A3E96" w:rsidP="009A3E96" w:rsidRDefault="009A3E96" w14:paraId="15B10247" w14:textId="77777777">
      <w:pPr>
        <w:spacing w:after="144" w:afterLines="60" w:line="276" w:lineRule="auto"/>
        <w:rPr>
          <w:rFonts w:eastAsia="Calibri"/>
          <w:sz w:val="24"/>
        </w:rPr>
      </w:pPr>
      <w:r w:rsidRPr="009B2B5A">
        <w:rPr>
          <w:rFonts w:eastAsia="Calibri"/>
          <w:sz w:val="24"/>
        </w:rPr>
        <w:t xml:space="preserve">*Participants are allotted a maximum of $10,000 total for employment and/or training expenses.  </w:t>
      </w:r>
    </w:p>
    <w:p w:rsidRPr="009B2B5A" w:rsidR="00BF671F" w:rsidP="009A3E96" w:rsidRDefault="009A3E96" w14:paraId="42B1292C" w14:textId="77777777">
      <w:pPr>
        <w:spacing w:after="144" w:afterLines="60" w:line="276" w:lineRule="auto"/>
        <w:rPr>
          <w:rFonts w:eastAsia="Calibri"/>
          <w:sz w:val="24"/>
        </w:rPr>
      </w:pPr>
      <w:r w:rsidRPr="009B2B5A">
        <w:rPr>
          <w:rFonts w:eastAsia="Calibri"/>
          <w:sz w:val="24"/>
        </w:rPr>
        <w:t>*WIOA financial support</w:t>
      </w:r>
      <w:r w:rsidRPr="009B2B5A" w:rsidR="005E1EA5">
        <w:rPr>
          <w:rFonts w:eastAsia="Calibri"/>
          <w:sz w:val="24"/>
        </w:rPr>
        <w:t xml:space="preserve"> for training and/or education </w:t>
      </w:r>
      <w:r w:rsidRPr="009B2B5A">
        <w:rPr>
          <w:rFonts w:eastAsia="Calibri"/>
          <w:sz w:val="24"/>
        </w:rPr>
        <w:t>will not exceed</w:t>
      </w:r>
      <w:r w:rsidRPr="009B2B5A" w:rsidR="003D55DA">
        <w:rPr>
          <w:rFonts w:eastAsia="Calibri"/>
          <w:sz w:val="24"/>
        </w:rPr>
        <w:t xml:space="preserve"> a period of </w:t>
      </w:r>
      <w:r w:rsidRPr="009B2B5A">
        <w:rPr>
          <w:rFonts w:eastAsia="Calibri"/>
          <w:sz w:val="24"/>
        </w:rPr>
        <w:t xml:space="preserve">2 years.  </w:t>
      </w:r>
    </w:p>
    <w:p w:rsidRPr="009B2B5A" w:rsidR="00154EC9" w:rsidP="007B717D" w:rsidRDefault="003B736A" w14:paraId="2B689599" w14:textId="6EE78D58">
      <w:pPr>
        <w:spacing w:after="144" w:afterLines="60" w:line="276" w:lineRule="auto"/>
        <w:rPr>
          <w:iCs/>
          <w:smallCaps/>
          <w:sz w:val="24"/>
          <w:u w:val="single"/>
        </w:rPr>
      </w:pPr>
      <w:r w:rsidRPr="009B2B5A">
        <w:rPr>
          <w:rFonts w:eastAsia="Calibri"/>
          <w:sz w:val="24"/>
        </w:rPr>
        <w:t>*Additional clauses can</w:t>
      </w:r>
      <w:r w:rsidRPr="009B2B5A" w:rsidR="005E1EA5">
        <w:rPr>
          <w:rFonts w:eastAsia="Calibri"/>
          <w:sz w:val="24"/>
        </w:rPr>
        <w:t xml:space="preserve"> be f</w:t>
      </w:r>
      <w:r w:rsidRPr="009B2B5A" w:rsidR="000F54A8">
        <w:rPr>
          <w:rFonts w:eastAsia="Calibri"/>
          <w:sz w:val="24"/>
        </w:rPr>
        <w:t xml:space="preserve">ound in the Occupational </w:t>
      </w:r>
      <w:r w:rsidRPr="009B2B5A" w:rsidR="005E1EA5">
        <w:rPr>
          <w:rFonts w:eastAsia="Calibri"/>
          <w:sz w:val="24"/>
        </w:rPr>
        <w:t>Training Agreement</w:t>
      </w:r>
      <w:r w:rsidRPr="009B2B5A" w:rsidR="00B15D9F">
        <w:rPr>
          <w:rFonts w:eastAsia="Calibri"/>
          <w:sz w:val="24"/>
        </w:rPr>
        <w:t xml:space="preserve"> and the SEAWDB ITA Policy</w:t>
      </w:r>
    </w:p>
    <w:p w:rsidRPr="00C86495" w:rsidR="009F65DB" w:rsidP="00C86495" w:rsidRDefault="001D1DB9" w14:paraId="0D176AA2" w14:textId="35726DD3">
      <w:pPr>
        <w:pStyle w:val="Heading1"/>
        <w:rPr>
          <w:rFonts w:ascii="Times New Roman" w:hAnsi="Times New Roman"/>
          <w:sz w:val="24"/>
          <w:szCs w:val="24"/>
        </w:rPr>
      </w:pPr>
      <w:bookmarkStart w:name="_Toc142987210" w:id="9"/>
      <w:r w:rsidRPr="00C86495">
        <w:rPr>
          <w:rFonts w:ascii="Times New Roman" w:hAnsi="Times New Roman"/>
          <w:sz w:val="24"/>
          <w:szCs w:val="24"/>
        </w:rPr>
        <w:t xml:space="preserve">STAFF ASSISTED </w:t>
      </w:r>
      <w:r w:rsidRPr="00C86495" w:rsidR="00FE2EE5">
        <w:rPr>
          <w:rFonts w:ascii="Times New Roman" w:hAnsi="Times New Roman"/>
          <w:sz w:val="24"/>
          <w:szCs w:val="24"/>
        </w:rPr>
        <w:t>EMPLOYMENT AND TRAINING SERVICES</w:t>
      </w:r>
      <w:bookmarkEnd w:id="9"/>
      <w:r w:rsidRPr="00C86495" w:rsidR="00FE2EE5">
        <w:rPr>
          <w:rFonts w:ascii="Times New Roman" w:hAnsi="Times New Roman"/>
          <w:sz w:val="24"/>
          <w:szCs w:val="24"/>
        </w:rPr>
        <w:t xml:space="preserve"> </w:t>
      </w:r>
      <w:r w:rsidRPr="00C86495" w:rsidR="009F65DB">
        <w:rPr>
          <w:rFonts w:ascii="Times New Roman" w:hAnsi="Times New Roman"/>
          <w:sz w:val="24"/>
          <w:szCs w:val="24"/>
        </w:rPr>
        <w:t xml:space="preserve"> </w:t>
      </w:r>
    </w:p>
    <w:p w:rsidRPr="009B2B5A" w:rsidR="009F65DB" w:rsidP="00BF671F" w:rsidRDefault="009F65DB" w14:paraId="566289BD" w14:textId="77777777">
      <w:pPr>
        <w:rPr>
          <w:iCs/>
          <w:smallCaps/>
          <w:sz w:val="24"/>
        </w:rPr>
      </w:pPr>
    </w:p>
    <w:p w:rsidRPr="009B2B5A" w:rsidR="0030585E" w:rsidP="009F65DB" w:rsidRDefault="009F65DB" w14:paraId="1D4AFD0A" w14:textId="77777777">
      <w:pPr>
        <w:pStyle w:val="ListParagraph"/>
        <w:spacing w:after="144" w:afterLines="60" w:line="240" w:lineRule="auto"/>
        <w:ind w:left="0"/>
        <w:contextualSpacing w:val="0"/>
        <w:rPr>
          <w:rFonts w:ascii="Times New Roman" w:hAnsi="Times New Roman"/>
          <w:sz w:val="24"/>
          <w:szCs w:val="24"/>
        </w:rPr>
      </w:pPr>
      <w:r w:rsidRPr="009B2B5A">
        <w:rPr>
          <w:rFonts w:ascii="Times New Roman" w:hAnsi="Times New Roman"/>
          <w:sz w:val="24"/>
          <w:szCs w:val="24"/>
        </w:rPr>
        <w:t>Employment and job training services are consid</w:t>
      </w:r>
      <w:r w:rsidRPr="009B2B5A" w:rsidR="005F615F">
        <w:rPr>
          <w:rFonts w:ascii="Times New Roman" w:hAnsi="Times New Roman"/>
          <w:sz w:val="24"/>
          <w:szCs w:val="24"/>
        </w:rPr>
        <w:t>ered as staff assisted services</w:t>
      </w:r>
      <w:r w:rsidRPr="009B2B5A">
        <w:rPr>
          <w:rFonts w:ascii="Times New Roman" w:hAnsi="Times New Roman"/>
          <w:sz w:val="24"/>
          <w:szCs w:val="24"/>
        </w:rPr>
        <w:t xml:space="preserve">.  Participants must be determined as eligible before receiving employment and job training services.  </w:t>
      </w:r>
    </w:p>
    <w:p w:rsidRPr="009B2B5A" w:rsidR="0030585E" w:rsidP="0030585E" w:rsidRDefault="0030585E" w14:paraId="60DA3941" w14:textId="77777777">
      <w:pPr>
        <w:pStyle w:val="ListParagraph"/>
        <w:numPr>
          <w:ilvl w:val="0"/>
          <w:numId w:val="30"/>
        </w:numPr>
        <w:spacing w:after="144" w:afterLines="60" w:line="240" w:lineRule="auto"/>
        <w:contextualSpacing w:val="0"/>
        <w:rPr>
          <w:rFonts w:ascii="Times New Roman" w:hAnsi="Times New Roman"/>
          <w:sz w:val="24"/>
          <w:szCs w:val="24"/>
        </w:rPr>
      </w:pPr>
      <w:r w:rsidRPr="009B2B5A">
        <w:rPr>
          <w:rFonts w:ascii="Times New Roman" w:hAnsi="Times New Roman"/>
          <w:sz w:val="24"/>
          <w:szCs w:val="24"/>
        </w:rPr>
        <w:t>Occupational skills training</w:t>
      </w:r>
    </w:p>
    <w:p w:rsidRPr="009B2B5A" w:rsidR="0030585E" w:rsidP="0030585E" w:rsidRDefault="0030585E" w14:paraId="2ED35D8A" w14:textId="77777777">
      <w:pPr>
        <w:numPr>
          <w:ilvl w:val="0"/>
          <w:numId w:val="30"/>
        </w:numPr>
        <w:spacing w:after="144" w:afterLines="60" w:line="276" w:lineRule="auto"/>
        <w:rPr>
          <w:rFonts w:eastAsia="Calibri"/>
          <w:sz w:val="24"/>
        </w:rPr>
      </w:pPr>
      <w:r w:rsidRPr="009B2B5A">
        <w:rPr>
          <w:rFonts w:eastAsia="Calibri"/>
          <w:sz w:val="24"/>
        </w:rPr>
        <w:t>On-the-job training, including Registered Apprenticeships</w:t>
      </w:r>
    </w:p>
    <w:p w:rsidRPr="009B2B5A" w:rsidR="0030585E" w:rsidP="0030585E" w:rsidRDefault="0030585E" w14:paraId="7DB83253" w14:textId="77777777">
      <w:pPr>
        <w:numPr>
          <w:ilvl w:val="0"/>
          <w:numId w:val="30"/>
        </w:numPr>
        <w:spacing w:after="144" w:afterLines="60" w:line="276" w:lineRule="auto"/>
        <w:rPr>
          <w:rFonts w:eastAsia="Calibri"/>
          <w:sz w:val="24"/>
        </w:rPr>
      </w:pPr>
      <w:r w:rsidRPr="009B2B5A">
        <w:rPr>
          <w:rFonts w:eastAsia="Calibri"/>
          <w:sz w:val="24"/>
        </w:rPr>
        <w:t>Incumbent worker training</w:t>
      </w:r>
    </w:p>
    <w:p w:rsidRPr="009B2B5A" w:rsidR="0030585E" w:rsidP="0030585E" w:rsidRDefault="0030585E" w14:paraId="1E6F8707" w14:textId="77777777">
      <w:pPr>
        <w:numPr>
          <w:ilvl w:val="0"/>
          <w:numId w:val="30"/>
        </w:numPr>
        <w:spacing w:after="144" w:afterLines="60" w:line="276" w:lineRule="auto"/>
        <w:rPr>
          <w:rFonts w:eastAsia="Calibri"/>
          <w:sz w:val="24"/>
        </w:rPr>
      </w:pPr>
      <w:r w:rsidRPr="009B2B5A">
        <w:rPr>
          <w:rFonts w:eastAsia="Calibri"/>
          <w:sz w:val="24"/>
        </w:rPr>
        <w:t>Programs that combine workplace training with related instruction</w:t>
      </w:r>
    </w:p>
    <w:p w:rsidRPr="009B2B5A" w:rsidR="0030585E" w:rsidP="0030585E" w:rsidRDefault="0030585E" w14:paraId="379BC82C" w14:textId="77777777">
      <w:pPr>
        <w:numPr>
          <w:ilvl w:val="0"/>
          <w:numId w:val="30"/>
        </w:numPr>
        <w:spacing w:after="144" w:afterLines="60" w:line="276" w:lineRule="auto"/>
        <w:rPr>
          <w:rFonts w:eastAsia="Calibri"/>
          <w:sz w:val="24"/>
        </w:rPr>
      </w:pPr>
      <w:r w:rsidRPr="009B2B5A">
        <w:rPr>
          <w:rFonts w:eastAsia="Calibri"/>
          <w:sz w:val="24"/>
        </w:rPr>
        <w:t>Training programs operated by the private sector</w:t>
      </w:r>
    </w:p>
    <w:p w:rsidRPr="009B2B5A" w:rsidR="0030585E" w:rsidP="0030585E" w:rsidRDefault="0030585E" w14:paraId="6E5B1566" w14:textId="77777777">
      <w:pPr>
        <w:numPr>
          <w:ilvl w:val="0"/>
          <w:numId w:val="30"/>
        </w:numPr>
        <w:spacing w:after="144" w:afterLines="60" w:line="276" w:lineRule="auto"/>
        <w:rPr>
          <w:rFonts w:eastAsia="Calibri"/>
          <w:sz w:val="24"/>
        </w:rPr>
      </w:pPr>
      <w:r w:rsidRPr="009B2B5A">
        <w:rPr>
          <w:rFonts w:eastAsia="Calibri"/>
          <w:sz w:val="24"/>
        </w:rPr>
        <w:t>Skill upgrading and retraining</w:t>
      </w:r>
    </w:p>
    <w:p w:rsidRPr="009B2B5A" w:rsidR="0030585E" w:rsidP="0030585E" w:rsidRDefault="0030585E" w14:paraId="3750ECF5" w14:textId="77777777">
      <w:pPr>
        <w:numPr>
          <w:ilvl w:val="0"/>
          <w:numId w:val="30"/>
        </w:numPr>
        <w:spacing w:after="144" w:afterLines="60" w:line="276" w:lineRule="auto"/>
        <w:rPr>
          <w:rFonts w:eastAsia="Calibri"/>
          <w:sz w:val="24"/>
        </w:rPr>
      </w:pPr>
      <w:r w:rsidRPr="009B2B5A">
        <w:rPr>
          <w:rFonts w:eastAsia="Calibri"/>
          <w:sz w:val="24"/>
        </w:rPr>
        <w:t>Entrepreneurial training</w:t>
      </w:r>
    </w:p>
    <w:p w:rsidRPr="009B2B5A" w:rsidR="0030585E" w:rsidP="0030585E" w:rsidRDefault="0030585E" w14:paraId="369F3312" w14:textId="29D47294">
      <w:pPr>
        <w:numPr>
          <w:ilvl w:val="0"/>
          <w:numId w:val="30"/>
        </w:numPr>
        <w:spacing w:after="144" w:afterLines="60" w:line="276" w:lineRule="auto"/>
        <w:rPr>
          <w:rFonts w:eastAsia="Calibri"/>
          <w:sz w:val="24"/>
        </w:rPr>
      </w:pPr>
      <w:r w:rsidRPr="009B2B5A">
        <w:rPr>
          <w:rFonts w:eastAsia="Calibri"/>
          <w:sz w:val="24"/>
        </w:rPr>
        <w:t>Job readiness training if provided in combination with training 1 – 7 above or transitional jobs</w:t>
      </w:r>
    </w:p>
    <w:p w:rsidRPr="009B2B5A" w:rsidR="0030585E" w:rsidP="0030585E" w:rsidRDefault="0030585E" w14:paraId="1476F8A2" w14:textId="77777777">
      <w:pPr>
        <w:numPr>
          <w:ilvl w:val="0"/>
          <w:numId w:val="30"/>
        </w:numPr>
        <w:spacing w:after="144" w:afterLines="60" w:line="276" w:lineRule="auto"/>
        <w:rPr>
          <w:rFonts w:eastAsia="Calibri"/>
          <w:sz w:val="24"/>
        </w:rPr>
      </w:pPr>
      <w:r w:rsidRPr="009B2B5A">
        <w:rPr>
          <w:rFonts w:eastAsia="Calibri"/>
          <w:sz w:val="24"/>
        </w:rPr>
        <w:t>Adult education and literacy activities, if provided in combination with training 1 – 7 above</w:t>
      </w:r>
    </w:p>
    <w:p w:rsidRPr="009B2B5A" w:rsidR="005E1EA5" w:rsidP="00B35446" w:rsidRDefault="0030585E" w14:paraId="332D1015" w14:textId="5F694DFC">
      <w:pPr>
        <w:numPr>
          <w:ilvl w:val="0"/>
          <w:numId w:val="30"/>
        </w:numPr>
        <w:spacing w:after="144" w:afterLines="60" w:line="276" w:lineRule="auto"/>
        <w:rPr>
          <w:rFonts w:eastAsia="Calibri"/>
          <w:sz w:val="24"/>
        </w:rPr>
      </w:pPr>
      <w:r w:rsidRPr="009B2B5A">
        <w:rPr>
          <w:rFonts w:eastAsia="Calibri"/>
          <w:sz w:val="24"/>
        </w:rPr>
        <w:t>Customized training with commitment by an employer to hire if completed successfully</w:t>
      </w:r>
    </w:p>
    <w:p w:rsidR="000A027C" w:rsidP="000A027C" w:rsidRDefault="000A027C" w14:paraId="65E199D5" w14:textId="20A15D00">
      <w:pPr>
        <w:spacing w:after="144" w:afterLines="60" w:line="276" w:lineRule="auto"/>
        <w:ind w:left="720"/>
        <w:rPr>
          <w:rFonts w:eastAsia="Calibri"/>
          <w:sz w:val="24"/>
        </w:rPr>
      </w:pPr>
    </w:p>
    <w:p w:rsidR="006007A8" w:rsidP="000A027C" w:rsidRDefault="006007A8" w14:paraId="69798A43" w14:textId="76BA0E31">
      <w:pPr>
        <w:spacing w:after="144" w:afterLines="60" w:line="276" w:lineRule="auto"/>
        <w:ind w:left="720"/>
        <w:rPr>
          <w:rFonts w:eastAsia="Calibri"/>
          <w:sz w:val="24"/>
        </w:rPr>
      </w:pPr>
    </w:p>
    <w:p w:rsidR="006007A8" w:rsidP="000A027C" w:rsidRDefault="006007A8" w14:paraId="5ABF768B" w14:textId="6F7FE9B8">
      <w:pPr>
        <w:spacing w:after="144" w:afterLines="60" w:line="276" w:lineRule="auto"/>
        <w:ind w:left="720"/>
        <w:rPr>
          <w:rFonts w:eastAsia="Calibri"/>
          <w:sz w:val="24"/>
        </w:rPr>
      </w:pPr>
    </w:p>
    <w:p w:rsidR="007B717D" w:rsidP="000A027C" w:rsidRDefault="007B717D" w14:paraId="1936192E" w14:textId="77777777">
      <w:pPr>
        <w:spacing w:after="144" w:afterLines="60" w:line="276" w:lineRule="auto"/>
        <w:ind w:left="720"/>
        <w:rPr>
          <w:rFonts w:eastAsia="Calibri"/>
          <w:sz w:val="24"/>
        </w:rPr>
      </w:pPr>
    </w:p>
    <w:p w:rsidRPr="009B2B5A" w:rsidR="006007A8" w:rsidP="000A027C" w:rsidRDefault="006007A8" w14:paraId="1D75B011" w14:textId="77777777">
      <w:pPr>
        <w:spacing w:after="144" w:afterLines="60" w:line="276" w:lineRule="auto"/>
        <w:ind w:left="720"/>
        <w:rPr>
          <w:rFonts w:eastAsia="Calibri"/>
          <w:sz w:val="24"/>
        </w:rPr>
      </w:pPr>
    </w:p>
    <w:p w:rsidRPr="00C86495" w:rsidR="00413B96" w:rsidP="00C86495" w:rsidRDefault="000A027C" w14:paraId="62CEB611" w14:textId="7A9AFF5A">
      <w:pPr>
        <w:pStyle w:val="Heading1"/>
        <w:rPr>
          <w:rFonts w:ascii="Times New Roman" w:hAnsi="Times New Roman" w:eastAsia="Calibri"/>
          <w:sz w:val="24"/>
          <w:szCs w:val="24"/>
        </w:rPr>
      </w:pPr>
      <w:bookmarkStart w:name="_Toc142987211" w:id="10"/>
      <w:r w:rsidRPr="00C86495">
        <w:rPr>
          <w:rFonts w:ascii="Times New Roman" w:hAnsi="Times New Roman" w:eastAsia="Calibri"/>
          <w:sz w:val="24"/>
          <w:szCs w:val="24"/>
        </w:rPr>
        <w:t>JOB SEEKER SERVICES</w:t>
      </w:r>
      <w:bookmarkEnd w:id="10"/>
    </w:p>
    <w:p w:rsidRPr="009B2B5A" w:rsidR="00A942F0" w:rsidP="00A942F0" w:rsidRDefault="00A942F0" w14:paraId="2AB6A9EA" w14:textId="77777777">
      <w:pPr>
        <w:rPr>
          <w:rFonts w:eastAsia="Calibri"/>
          <w:sz w:val="24"/>
        </w:rPr>
      </w:pPr>
    </w:p>
    <w:p w:rsidRPr="009B2B5A" w:rsidR="00413B96" w:rsidP="00413B96" w:rsidRDefault="00413B96" w14:paraId="2F2B8C1C" w14:textId="77777777">
      <w:pPr>
        <w:numPr>
          <w:ilvl w:val="0"/>
          <w:numId w:val="31"/>
        </w:numPr>
        <w:spacing w:after="144" w:afterLines="60" w:line="276" w:lineRule="auto"/>
        <w:rPr>
          <w:rFonts w:eastAsia="Calibri"/>
          <w:sz w:val="24"/>
        </w:rPr>
      </w:pPr>
      <w:r w:rsidRPr="009B2B5A">
        <w:rPr>
          <w:rFonts w:eastAsia="Calibri"/>
          <w:sz w:val="24"/>
        </w:rPr>
        <w:t>Support for individuals with barriers to employment to navigate multiple services and activities</w:t>
      </w:r>
    </w:p>
    <w:p w:rsidRPr="009B2B5A" w:rsidR="00413B96" w:rsidP="00413B96" w:rsidRDefault="00413B96" w14:paraId="34AAD129" w14:textId="77777777">
      <w:pPr>
        <w:numPr>
          <w:ilvl w:val="0"/>
          <w:numId w:val="31"/>
        </w:numPr>
        <w:spacing w:after="144" w:afterLines="60" w:line="276" w:lineRule="auto"/>
        <w:rPr>
          <w:rFonts w:eastAsia="Calibri"/>
          <w:sz w:val="24"/>
        </w:rPr>
      </w:pPr>
      <w:r w:rsidRPr="009B2B5A">
        <w:rPr>
          <w:rFonts w:eastAsia="Calibri"/>
          <w:sz w:val="24"/>
        </w:rPr>
        <w:t>Training programs for displaced homemakers and for nontraditional occupations</w:t>
      </w:r>
    </w:p>
    <w:p w:rsidRPr="009B2B5A" w:rsidR="00413B96" w:rsidP="00413B96" w:rsidRDefault="00413B96" w14:paraId="1826D435" w14:textId="77777777">
      <w:pPr>
        <w:numPr>
          <w:ilvl w:val="0"/>
          <w:numId w:val="31"/>
        </w:numPr>
        <w:spacing w:after="144" w:afterLines="60" w:line="276" w:lineRule="auto"/>
        <w:rPr>
          <w:rFonts w:eastAsia="Calibri"/>
          <w:sz w:val="24"/>
        </w:rPr>
      </w:pPr>
      <w:r w:rsidRPr="009B2B5A">
        <w:rPr>
          <w:rFonts w:eastAsia="Calibri"/>
          <w:sz w:val="24"/>
        </w:rPr>
        <w:t>Work-support activities for low-wage workers</w:t>
      </w:r>
    </w:p>
    <w:p w:rsidRPr="009B2B5A" w:rsidR="00413B96" w:rsidP="00413B96" w:rsidRDefault="00413B96" w14:paraId="24A7C594" w14:textId="77777777">
      <w:pPr>
        <w:numPr>
          <w:ilvl w:val="0"/>
          <w:numId w:val="31"/>
        </w:numPr>
        <w:spacing w:after="144" w:afterLines="60" w:line="276" w:lineRule="auto"/>
        <w:rPr>
          <w:rFonts w:eastAsia="Calibri"/>
          <w:sz w:val="24"/>
        </w:rPr>
      </w:pPr>
      <w:r w:rsidRPr="009B2B5A">
        <w:rPr>
          <w:rFonts w:eastAsia="Calibri"/>
          <w:sz w:val="24"/>
        </w:rPr>
        <w:t>Supportive services necessary to enable participants to participate in WIOA I-B activities (must be an activity that WIOA Title I-B is allowed to provide, even if another entity pays for the activity)</w:t>
      </w:r>
    </w:p>
    <w:p w:rsidRPr="009B2B5A" w:rsidR="00413B96" w:rsidP="00413B96" w:rsidRDefault="00413B96" w14:paraId="53538DD0" w14:textId="77777777">
      <w:pPr>
        <w:numPr>
          <w:ilvl w:val="0"/>
          <w:numId w:val="31"/>
        </w:numPr>
        <w:spacing w:after="144" w:afterLines="60" w:line="276" w:lineRule="auto"/>
        <w:rPr>
          <w:rFonts w:eastAsia="Calibri"/>
          <w:sz w:val="24"/>
        </w:rPr>
      </w:pPr>
      <w:r w:rsidRPr="009B2B5A">
        <w:rPr>
          <w:rFonts w:eastAsia="Calibri"/>
          <w:sz w:val="24"/>
        </w:rPr>
        <w:t>Transitional jobs to individuals with barriers to employment and who are chronically unemployed</w:t>
      </w:r>
    </w:p>
    <w:p w:rsidRPr="009B2B5A" w:rsidR="00B35446" w:rsidP="00B35446" w:rsidRDefault="00B35446" w14:paraId="4774569A" w14:textId="77777777">
      <w:pPr>
        <w:rPr>
          <w:rFonts w:eastAsia="Calibri"/>
          <w:sz w:val="24"/>
        </w:rPr>
      </w:pPr>
    </w:p>
    <w:p w:rsidRPr="00C86495" w:rsidR="009F65DB" w:rsidP="00C86495" w:rsidRDefault="001D1DB9" w14:paraId="552B3D51" w14:textId="734A1BD6">
      <w:pPr>
        <w:pStyle w:val="Heading1"/>
        <w:rPr>
          <w:rFonts w:ascii="Times New Roman" w:hAnsi="Times New Roman" w:eastAsia="Calibri"/>
          <w:sz w:val="24"/>
          <w:szCs w:val="24"/>
        </w:rPr>
      </w:pPr>
      <w:bookmarkStart w:name="_Toc142987212" w:id="11"/>
      <w:r w:rsidRPr="00C86495">
        <w:rPr>
          <w:rFonts w:ascii="Times New Roman" w:hAnsi="Times New Roman" w:eastAsia="Calibri"/>
          <w:sz w:val="24"/>
          <w:szCs w:val="24"/>
        </w:rPr>
        <w:t xml:space="preserve">STAFF ASSISTED </w:t>
      </w:r>
      <w:r w:rsidRPr="00C86495" w:rsidR="009F65DB">
        <w:rPr>
          <w:rFonts w:ascii="Times New Roman" w:hAnsi="Times New Roman" w:eastAsia="Calibri"/>
          <w:sz w:val="24"/>
          <w:szCs w:val="24"/>
        </w:rPr>
        <w:t>FOLLOW-UP SERVICES</w:t>
      </w:r>
      <w:r w:rsidRPr="00C86495" w:rsidR="005E1EA5">
        <w:rPr>
          <w:rFonts w:ascii="Times New Roman" w:hAnsi="Times New Roman" w:eastAsia="Calibri"/>
          <w:sz w:val="24"/>
          <w:szCs w:val="24"/>
        </w:rPr>
        <w:t>/</w:t>
      </w:r>
      <w:r w:rsidRPr="00C86495" w:rsidR="0009454B">
        <w:rPr>
          <w:rFonts w:ascii="Times New Roman" w:hAnsi="Times New Roman" w:eastAsia="Calibri"/>
          <w:sz w:val="24"/>
          <w:szCs w:val="24"/>
        </w:rPr>
        <w:t>PARTICIPANT</w:t>
      </w:r>
      <w:r w:rsidRPr="00C86495" w:rsidR="005E1EA5">
        <w:rPr>
          <w:rFonts w:ascii="Times New Roman" w:hAnsi="Times New Roman" w:eastAsia="Calibri"/>
          <w:sz w:val="24"/>
          <w:szCs w:val="24"/>
        </w:rPr>
        <w:t xml:space="preserve"> REQUIREMENTS</w:t>
      </w:r>
      <w:bookmarkEnd w:id="11"/>
      <w:r w:rsidRPr="00C86495" w:rsidR="009F65DB">
        <w:rPr>
          <w:rFonts w:ascii="Times New Roman" w:hAnsi="Times New Roman" w:eastAsia="Calibri"/>
          <w:sz w:val="24"/>
          <w:szCs w:val="24"/>
        </w:rPr>
        <w:t xml:space="preserve"> </w:t>
      </w:r>
    </w:p>
    <w:p w:rsidRPr="009B2B5A" w:rsidR="009F65DB" w:rsidP="009F65DB" w:rsidRDefault="009F65DB" w14:paraId="76DC316D" w14:textId="77777777">
      <w:pPr>
        <w:rPr>
          <w:rFonts w:eastAsia="Calibri"/>
          <w:sz w:val="24"/>
        </w:rPr>
      </w:pPr>
    </w:p>
    <w:p w:rsidRPr="009B2B5A" w:rsidR="00AA33A1" w:rsidP="00A322D7" w:rsidRDefault="00AA33A1" w14:paraId="78611D1A" w14:textId="77777777">
      <w:pPr>
        <w:pStyle w:val="Heading4"/>
        <w:jc w:val="left"/>
        <w:rPr>
          <w:rFonts w:ascii="Times New Roman" w:hAnsi="Times New Roman"/>
          <w:sz w:val="24"/>
          <w:szCs w:val="24"/>
          <w:highlight w:val="yellow"/>
        </w:rPr>
      </w:pPr>
      <w:r w:rsidRPr="009B2B5A">
        <w:rPr>
          <w:rFonts w:ascii="Times New Roman" w:hAnsi="Times New Roman" w:eastAsia="Calibri"/>
          <w:sz w:val="24"/>
          <w:szCs w:val="24"/>
        </w:rPr>
        <w:t>Follow-up services, primarily counseling regarding the workplace, must be made available for at least 12 months after the first day of employment, to participants who are placed in u</w:t>
      </w:r>
      <w:r w:rsidRPr="009B2B5A" w:rsidR="005E1EA5">
        <w:rPr>
          <w:rFonts w:ascii="Times New Roman" w:hAnsi="Times New Roman" w:eastAsia="Calibri"/>
          <w:sz w:val="24"/>
          <w:szCs w:val="24"/>
        </w:rPr>
        <w:t>nsubsidized employment.  Follow</w:t>
      </w:r>
      <w:r w:rsidRPr="009B2B5A">
        <w:rPr>
          <w:rFonts w:ascii="Times New Roman" w:hAnsi="Times New Roman" w:eastAsia="Calibri"/>
          <w:sz w:val="24"/>
          <w:szCs w:val="24"/>
        </w:rPr>
        <w:t xml:space="preserve">–up services are provided to </w:t>
      </w:r>
      <w:r w:rsidRPr="009B2B5A" w:rsidR="005E1EA5">
        <w:rPr>
          <w:rFonts w:ascii="Times New Roman" w:hAnsi="Times New Roman" w:eastAsia="Calibri"/>
          <w:sz w:val="24"/>
          <w:szCs w:val="24"/>
        </w:rPr>
        <w:t xml:space="preserve">ALL participants. </w:t>
      </w:r>
      <w:r w:rsidRPr="009B2B5A" w:rsidR="00CD4792">
        <w:rPr>
          <w:rFonts w:ascii="Times New Roman" w:hAnsi="Times New Roman" w:eastAsia="Calibri"/>
          <w:sz w:val="24"/>
          <w:szCs w:val="24"/>
        </w:rPr>
        <w:t>WIOA program p</w:t>
      </w:r>
      <w:r w:rsidRPr="009B2B5A" w:rsidR="00B35446">
        <w:rPr>
          <w:rFonts w:ascii="Times New Roman" w:hAnsi="Times New Roman" w:eastAsia="Calibri"/>
          <w:sz w:val="24"/>
          <w:szCs w:val="24"/>
        </w:rPr>
        <w:t>articipants are responsible for</w:t>
      </w:r>
      <w:r w:rsidRPr="009B2B5A" w:rsidR="00A322D7">
        <w:rPr>
          <w:rFonts w:ascii="Times New Roman" w:hAnsi="Times New Roman" w:eastAsia="Calibri"/>
          <w:sz w:val="24"/>
          <w:szCs w:val="24"/>
        </w:rPr>
        <w:t xml:space="preserve"> providing</w:t>
      </w:r>
      <w:r w:rsidRPr="009B2B5A" w:rsidR="005E1EA5">
        <w:rPr>
          <w:rFonts w:ascii="Times New Roman" w:hAnsi="Times New Roman" w:eastAsia="Calibri"/>
          <w:sz w:val="24"/>
          <w:szCs w:val="24"/>
        </w:rPr>
        <w:t xml:space="preserve"> </w:t>
      </w:r>
      <w:r w:rsidRPr="009B2B5A" w:rsidR="00A322D7">
        <w:rPr>
          <w:rFonts w:ascii="Times New Roman" w:hAnsi="Times New Roman" w:eastAsia="Calibri"/>
          <w:sz w:val="24"/>
          <w:szCs w:val="24"/>
        </w:rPr>
        <w:t>staff with updated contact</w:t>
      </w:r>
      <w:r w:rsidRPr="009B2B5A" w:rsidR="00B35446">
        <w:rPr>
          <w:rFonts w:ascii="Times New Roman" w:hAnsi="Times New Roman" w:eastAsia="Calibri"/>
          <w:sz w:val="24"/>
          <w:szCs w:val="24"/>
        </w:rPr>
        <w:t xml:space="preserve">, training, and employment </w:t>
      </w:r>
      <w:r w:rsidRPr="009B2B5A" w:rsidR="00204739">
        <w:rPr>
          <w:rFonts w:ascii="Times New Roman" w:hAnsi="Times New Roman" w:eastAsia="Calibri"/>
          <w:sz w:val="24"/>
          <w:szCs w:val="24"/>
        </w:rPr>
        <w:t>information</w:t>
      </w:r>
      <w:r w:rsidRPr="009B2B5A" w:rsidR="005E1EA5">
        <w:rPr>
          <w:rFonts w:ascii="Times New Roman" w:hAnsi="Times New Roman" w:eastAsia="Calibri"/>
          <w:sz w:val="24"/>
          <w:szCs w:val="24"/>
        </w:rPr>
        <w:t xml:space="preserve"> as a condition of acceptance into our programs</w:t>
      </w:r>
      <w:r w:rsidRPr="009B2B5A" w:rsidR="00204739">
        <w:rPr>
          <w:rFonts w:ascii="Times New Roman" w:hAnsi="Times New Roman" w:eastAsia="Calibri"/>
          <w:sz w:val="24"/>
          <w:szCs w:val="24"/>
        </w:rPr>
        <w:t xml:space="preserve">.   Communication with </w:t>
      </w:r>
      <w:r w:rsidRPr="009B2B5A" w:rsidR="00A322D7">
        <w:rPr>
          <w:rFonts w:ascii="Times New Roman" w:hAnsi="Times New Roman" w:eastAsia="Calibri"/>
          <w:sz w:val="24"/>
          <w:szCs w:val="24"/>
        </w:rPr>
        <w:t>WIOA staff</w:t>
      </w:r>
      <w:r w:rsidRPr="009B2B5A" w:rsidR="00204739">
        <w:rPr>
          <w:rFonts w:ascii="Times New Roman" w:hAnsi="Times New Roman" w:eastAsia="Calibri"/>
          <w:sz w:val="24"/>
          <w:szCs w:val="24"/>
        </w:rPr>
        <w:t xml:space="preserve"> ensures that participants continue to receive services</w:t>
      </w:r>
      <w:r w:rsidRPr="009B2B5A" w:rsidR="00A322D7">
        <w:rPr>
          <w:rFonts w:ascii="Times New Roman" w:hAnsi="Times New Roman" w:eastAsia="Calibri"/>
          <w:sz w:val="24"/>
          <w:szCs w:val="24"/>
        </w:rPr>
        <w:t xml:space="preserve"> without interruption.  </w:t>
      </w:r>
    </w:p>
    <w:p w:rsidRPr="009B2B5A" w:rsidR="00AA33A1" w:rsidP="00AA33A1" w:rsidRDefault="00AA33A1" w14:paraId="40A66E0C" w14:textId="77777777">
      <w:pPr>
        <w:pStyle w:val="BodyText"/>
        <w:rPr>
          <w:highlight w:val="yellow"/>
        </w:rPr>
      </w:pPr>
    </w:p>
    <w:p w:rsidRPr="00C86495" w:rsidR="00AA33A1" w:rsidP="00C86495" w:rsidRDefault="000D606F" w14:paraId="4BD8A916" w14:textId="31C9A2D6">
      <w:pPr>
        <w:pStyle w:val="Heading1"/>
        <w:rPr>
          <w:rFonts w:ascii="Times New Roman" w:hAnsi="Times New Roman"/>
          <w:sz w:val="24"/>
          <w:szCs w:val="24"/>
        </w:rPr>
      </w:pPr>
      <w:bookmarkStart w:name="_Toc142987213" w:id="12"/>
      <w:r w:rsidRPr="00C86495">
        <w:rPr>
          <w:rFonts w:ascii="Times New Roman" w:hAnsi="Times New Roman"/>
          <w:sz w:val="24"/>
          <w:szCs w:val="24"/>
        </w:rPr>
        <w:t>YOUTH PROGRAM</w:t>
      </w:r>
      <w:bookmarkEnd w:id="12"/>
      <w:r w:rsidRPr="00C86495">
        <w:rPr>
          <w:rFonts w:ascii="Times New Roman" w:hAnsi="Times New Roman"/>
          <w:sz w:val="24"/>
          <w:szCs w:val="24"/>
        </w:rPr>
        <w:t xml:space="preserve"> </w:t>
      </w:r>
    </w:p>
    <w:p w:rsidRPr="009B2B5A" w:rsidR="00AA33A1" w:rsidP="007849A7" w:rsidRDefault="00AA33A1" w14:paraId="51DB8BF4" w14:textId="77777777">
      <w:pPr>
        <w:jc w:val="center"/>
        <w:rPr>
          <w:sz w:val="24"/>
        </w:rPr>
      </w:pPr>
    </w:p>
    <w:p w:rsidRPr="009B2B5A" w:rsidR="005E1EA5" w:rsidP="00AA33A1" w:rsidRDefault="00A322D7" w14:paraId="6E94FD1C" w14:textId="77777777">
      <w:pPr>
        <w:jc w:val="both"/>
        <w:rPr>
          <w:sz w:val="24"/>
        </w:rPr>
      </w:pPr>
      <w:r w:rsidRPr="009B2B5A">
        <w:rPr>
          <w:sz w:val="24"/>
        </w:rPr>
        <w:t>Youth program services are available to eligible youth between the ages of 14-24</w:t>
      </w:r>
      <w:r w:rsidRPr="009B2B5A" w:rsidR="00AA33A1">
        <w:rPr>
          <w:sz w:val="24"/>
        </w:rPr>
        <w:t>.</w:t>
      </w:r>
      <w:r w:rsidRPr="009B2B5A" w:rsidR="005E1EA5">
        <w:rPr>
          <w:sz w:val="24"/>
        </w:rPr>
        <w:t xml:space="preserve"> </w:t>
      </w:r>
    </w:p>
    <w:p w:rsidRPr="009B2B5A" w:rsidR="00AA33A1" w:rsidP="00AA33A1" w:rsidRDefault="005E1EA5" w14:paraId="64BF0378" w14:textId="77777777">
      <w:pPr>
        <w:jc w:val="both"/>
        <w:rPr>
          <w:sz w:val="24"/>
        </w:rPr>
      </w:pPr>
      <w:r w:rsidRPr="009B2B5A">
        <w:rPr>
          <w:sz w:val="24"/>
        </w:rPr>
        <w:t>(14-21: In-School Youth, 16-24: Out-of-School Youth.)</w:t>
      </w:r>
      <w:r w:rsidRPr="009B2B5A" w:rsidR="00AA33A1">
        <w:rPr>
          <w:sz w:val="24"/>
        </w:rPr>
        <w:t xml:space="preserve"> Activities may include a variety of options for improving educational and skill competencies, as well as providing eff</w:t>
      </w:r>
      <w:r w:rsidRPr="009B2B5A">
        <w:rPr>
          <w:sz w:val="24"/>
        </w:rPr>
        <w:t>ective connections to employers</w:t>
      </w:r>
      <w:r w:rsidRPr="009B2B5A" w:rsidR="00AA33A1">
        <w:rPr>
          <w:sz w:val="24"/>
        </w:rPr>
        <w:t xml:space="preserve">. </w:t>
      </w:r>
      <w:r w:rsidRPr="009B2B5A">
        <w:rPr>
          <w:sz w:val="24"/>
        </w:rPr>
        <w:t xml:space="preserve">Participation in </w:t>
      </w:r>
      <w:r w:rsidRPr="009B2B5A" w:rsidR="00A322D7">
        <w:rPr>
          <w:sz w:val="24"/>
          <w:u w:val="single"/>
        </w:rPr>
        <w:t>Youth services are</w:t>
      </w:r>
      <w:r w:rsidRPr="009B2B5A">
        <w:rPr>
          <w:sz w:val="24"/>
          <w:u w:val="single"/>
        </w:rPr>
        <w:t xml:space="preserve"> not for summer work experiences only but are mandated to </w:t>
      </w:r>
      <w:r w:rsidRPr="009B2B5A" w:rsidR="0014718A">
        <w:rPr>
          <w:sz w:val="24"/>
          <w:u w:val="single"/>
        </w:rPr>
        <w:t>be</w:t>
      </w:r>
      <w:r w:rsidRPr="009B2B5A" w:rsidR="00A322D7">
        <w:rPr>
          <w:sz w:val="24"/>
          <w:u w:val="single"/>
        </w:rPr>
        <w:t xml:space="preserve"> available throughout the entire year.</w:t>
      </w:r>
      <w:r w:rsidRPr="009B2B5A" w:rsidR="00A322D7">
        <w:rPr>
          <w:sz w:val="24"/>
        </w:rPr>
        <w:t xml:space="preserve">  </w:t>
      </w:r>
    </w:p>
    <w:p w:rsidR="00AA33A1" w:rsidP="00B35446" w:rsidRDefault="00AA33A1" w14:paraId="0EF50CCE" w14:textId="55247D6F">
      <w:pPr>
        <w:rPr>
          <w:smallCaps/>
          <w:sz w:val="24"/>
          <w:u w:val="single"/>
        </w:rPr>
      </w:pPr>
    </w:p>
    <w:p w:rsidR="006007A8" w:rsidP="00B35446" w:rsidRDefault="006007A8" w14:paraId="73ECDF51" w14:textId="61401804">
      <w:pPr>
        <w:rPr>
          <w:smallCaps/>
          <w:sz w:val="24"/>
          <w:u w:val="single"/>
        </w:rPr>
      </w:pPr>
    </w:p>
    <w:p w:rsidRPr="00C86495" w:rsidR="00BF671F" w:rsidP="00C86495" w:rsidRDefault="000D606F" w14:paraId="69F8F820" w14:textId="3BC15A3D">
      <w:pPr>
        <w:pStyle w:val="Heading1"/>
        <w:rPr>
          <w:rFonts w:ascii="Times New Roman" w:hAnsi="Times New Roman"/>
          <w:sz w:val="24"/>
          <w:szCs w:val="24"/>
        </w:rPr>
      </w:pPr>
      <w:bookmarkStart w:name="_Toc142987214" w:id="13"/>
      <w:r w:rsidRPr="00C86495">
        <w:rPr>
          <w:rFonts w:ascii="Times New Roman" w:hAnsi="Times New Roman"/>
          <w:sz w:val="24"/>
          <w:szCs w:val="24"/>
        </w:rPr>
        <w:t>YOUTH PROGRAM SERVICES</w:t>
      </w:r>
      <w:bookmarkEnd w:id="13"/>
    </w:p>
    <w:p w:rsidRPr="00A85164" w:rsidR="00A36134" w:rsidP="007849A7" w:rsidRDefault="00A36134" w14:paraId="0F53D3CC" w14:textId="77777777">
      <w:pPr>
        <w:spacing w:after="144" w:afterLines="60" w:line="276" w:lineRule="auto"/>
        <w:ind w:left="1080"/>
        <w:jc w:val="center"/>
        <w:rPr>
          <w:rFonts w:eastAsia="Calibri"/>
          <w:sz w:val="16"/>
          <w:szCs w:val="16"/>
        </w:rPr>
      </w:pPr>
    </w:p>
    <w:p w:rsidRPr="009B2B5A" w:rsidR="00A36134" w:rsidP="00A36134" w:rsidRDefault="00A36134" w14:paraId="1DF0E95E" w14:textId="77777777">
      <w:pPr>
        <w:numPr>
          <w:ilvl w:val="0"/>
          <w:numId w:val="33"/>
        </w:numPr>
        <w:spacing w:after="144" w:afterLines="60" w:line="276" w:lineRule="auto"/>
        <w:rPr>
          <w:rFonts w:eastAsia="Calibri"/>
          <w:sz w:val="24"/>
        </w:rPr>
      </w:pPr>
      <w:r w:rsidRPr="009B2B5A">
        <w:rPr>
          <w:rFonts w:eastAsia="Calibri"/>
          <w:sz w:val="24"/>
        </w:rPr>
        <w:t>Tutoring, study skills training, instruction, and dropout prevention services</w:t>
      </w:r>
    </w:p>
    <w:p w:rsidRPr="009B2B5A" w:rsidR="00A36134" w:rsidP="00A36134" w:rsidRDefault="00A36134" w14:paraId="3E356DBA" w14:textId="77777777">
      <w:pPr>
        <w:numPr>
          <w:ilvl w:val="0"/>
          <w:numId w:val="33"/>
        </w:numPr>
        <w:spacing w:after="144" w:afterLines="60" w:line="276" w:lineRule="auto"/>
        <w:rPr>
          <w:rFonts w:eastAsia="Calibri"/>
          <w:sz w:val="24"/>
        </w:rPr>
      </w:pPr>
      <w:r w:rsidRPr="009B2B5A">
        <w:rPr>
          <w:rFonts w:eastAsia="Calibri"/>
          <w:sz w:val="24"/>
        </w:rPr>
        <w:t>Alternative secondary school services or dropout recovery services</w:t>
      </w:r>
    </w:p>
    <w:p w:rsidRPr="009B2B5A" w:rsidR="00A36134" w:rsidP="00A36134" w:rsidRDefault="00A36134" w14:paraId="22BF435A" w14:textId="2ED1B148">
      <w:pPr>
        <w:numPr>
          <w:ilvl w:val="0"/>
          <w:numId w:val="33"/>
        </w:numPr>
        <w:spacing w:after="144" w:afterLines="60" w:line="276" w:lineRule="auto"/>
        <w:rPr>
          <w:rFonts w:eastAsia="Calibri"/>
          <w:sz w:val="24"/>
        </w:rPr>
      </w:pPr>
      <w:r w:rsidRPr="009B2B5A">
        <w:rPr>
          <w:rFonts w:eastAsia="Calibri"/>
          <w:sz w:val="24"/>
        </w:rPr>
        <w:t>Paid and unpaid work experiences that have academic and occupational education as a components, and which may include pre-apprenticeship programs, internships, and on-the-job training</w:t>
      </w:r>
    </w:p>
    <w:p w:rsidRPr="009B2B5A" w:rsidR="00A36134" w:rsidP="00A36134" w:rsidRDefault="00A36134" w14:paraId="1E8791D0" w14:textId="77777777">
      <w:pPr>
        <w:numPr>
          <w:ilvl w:val="0"/>
          <w:numId w:val="33"/>
        </w:numPr>
        <w:spacing w:after="144" w:afterLines="60" w:line="276" w:lineRule="auto"/>
        <w:rPr>
          <w:rFonts w:eastAsia="Calibri"/>
          <w:sz w:val="24"/>
        </w:rPr>
      </w:pPr>
      <w:r w:rsidRPr="009B2B5A">
        <w:rPr>
          <w:rFonts w:eastAsia="Calibri"/>
          <w:sz w:val="24"/>
        </w:rPr>
        <w:t xml:space="preserve">Occupational skill training, with priority to programs that lead to recognized postsecondary credentials that align to in-demand occupations </w:t>
      </w:r>
    </w:p>
    <w:p w:rsidRPr="009B2B5A" w:rsidR="00A36134" w:rsidP="00A36134" w:rsidRDefault="00A36134" w14:paraId="51F1A24B" w14:textId="77777777">
      <w:pPr>
        <w:numPr>
          <w:ilvl w:val="0"/>
          <w:numId w:val="33"/>
        </w:numPr>
        <w:spacing w:after="144" w:afterLines="60" w:line="276" w:lineRule="auto"/>
        <w:rPr>
          <w:rFonts w:eastAsia="Calibri"/>
          <w:sz w:val="24"/>
        </w:rPr>
      </w:pPr>
      <w:r w:rsidRPr="009B2B5A">
        <w:rPr>
          <w:rFonts w:eastAsia="Calibri"/>
          <w:sz w:val="24"/>
        </w:rPr>
        <w:t>Education offered concurrently with workforce preparation and training for a specific occupation (the concurrent delivery of Program Element 2, Program Element 3, and Program Element 4 to create an integrated education and training model)</w:t>
      </w:r>
    </w:p>
    <w:p w:rsidRPr="009B2B5A" w:rsidR="00A36134" w:rsidP="00A36134" w:rsidRDefault="00A36134" w14:paraId="3DEBE6E5" w14:textId="77777777">
      <w:pPr>
        <w:numPr>
          <w:ilvl w:val="0"/>
          <w:numId w:val="33"/>
        </w:numPr>
        <w:spacing w:after="144" w:afterLines="60" w:line="276" w:lineRule="auto"/>
        <w:rPr>
          <w:rFonts w:eastAsia="Calibri"/>
          <w:sz w:val="24"/>
        </w:rPr>
      </w:pPr>
      <w:r w:rsidRPr="009B2B5A">
        <w:rPr>
          <w:rFonts w:eastAsia="Calibri"/>
          <w:sz w:val="24"/>
        </w:rPr>
        <w:t>Leadership development opportunities</w:t>
      </w:r>
    </w:p>
    <w:p w:rsidRPr="009B2B5A" w:rsidR="00A36134" w:rsidP="00A36134" w:rsidRDefault="00A36134" w14:paraId="1E05BC41" w14:textId="77777777">
      <w:pPr>
        <w:numPr>
          <w:ilvl w:val="0"/>
          <w:numId w:val="33"/>
        </w:numPr>
        <w:spacing w:after="144" w:afterLines="60" w:line="276" w:lineRule="auto"/>
        <w:rPr>
          <w:rFonts w:eastAsia="Calibri"/>
          <w:sz w:val="24"/>
        </w:rPr>
      </w:pPr>
      <w:r w:rsidRPr="009B2B5A">
        <w:rPr>
          <w:rFonts w:eastAsia="Calibri"/>
          <w:sz w:val="24"/>
        </w:rPr>
        <w:t>Supportive services that are necessary to enable an individual to participate in Youth activities</w:t>
      </w:r>
    </w:p>
    <w:p w:rsidRPr="009B2B5A" w:rsidR="00A36134" w:rsidP="00A36134" w:rsidRDefault="00A36134" w14:paraId="5D13D404" w14:textId="77777777">
      <w:pPr>
        <w:numPr>
          <w:ilvl w:val="0"/>
          <w:numId w:val="33"/>
        </w:numPr>
        <w:spacing w:after="144" w:afterLines="60" w:line="276" w:lineRule="auto"/>
        <w:rPr>
          <w:rFonts w:eastAsia="Calibri"/>
          <w:sz w:val="24"/>
        </w:rPr>
      </w:pPr>
      <w:r w:rsidRPr="009B2B5A">
        <w:rPr>
          <w:rFonts w:eastAsia="Calibri"/>
          <w:sz w:val="24"/>
        </w:rPr>
        <w:t>Adult mentoring for a duration of at least 12 months</w:t>
      </w:r>
    </w:p>
    <w:p w:rsidRPr="009B2B5A" w:rsidR="00A36134" w:rsidP="00A36134" w:rsidRDefault="00A36134" w14:paraId="5CB98574" w14:textId="77777777">
      <w:pPr>
        <w:numPr>
          <w:ilvl w:val="0"/>
          <w:numId w:val="33"/>
        </w:numPr>
        <w:spacing w:after="144" w:afterLines="60" w:line="276" w:lineRule="auto"/>
        <w:rPr>
          <w:rFonts w:eastAsia="Calibri"/>
          <w:sz w:val="24"/>
        </w:rPr>
      </w:pPr>
      <w:r w:rsidRPr="009B2B5A">
        <w:rPr>
          <w:rFonts w:eastAsia="Calibri"/>
          <w:sz w:val="24"/>
        </w:rPr>
        <w:t>Follow-up services for not less than 12 months after completion of participation, which may include almost anything to help the youth be successful</w:t>
      </w:r>
    </w:p>
    <w:p w:rsidRPr="009B2B5A" w:rsidR="00A36134" w:rsidP="00A36134" w:rsidRDefault="00A36134" w14:paraId="54419179" w14:textId="77777777">
      <w:pPr>
        <w:numPr>
          <w:ilvl w:val="0"/>
          <w:numId w:val="33"/>
        </w:numPr>
        <w:spacing w:after="144" w:afterLines="60" w:line="276" w:lineRule="auto"/>
        <w:rPr>
          <w:rFonts w:eastAsia="Calibri"/>
          <w:sz w:val="24"/>
        </w:rPr>
      </w:pPr>
      <w:r w:rsidRPr="009B2B5A">
        <w:rPr>
          <w:rFonts w:eastAsia="Calibri"/>
          <w:sz w:val="24"/>
        </w:rPr>
        <w:t>Comprehensive guidance and counseling, which may include drug and alcohol abuse counseling, mental health counseling, and referral to partner programs, as appropriate to the needs of the individual youth</w:t>
      </w:r>
    </w:p>
    <w:p w:rsidRPr="009B2B5A" w:rsidR="00A36134" w:rsidP="00A36134" w:rsidRDefault="00A36134" w14:paraId="7276C318" w14:textId="77777777">
      <w:pPr>
        <w:numPr>
          <w:ilvl w:val="0"/>
          <w:numId w:val="33"/>
        </w:numPr>
        <w:spacing w:after="144" w:afterLines="60" w:line="276" w:lineRule="auto"/>
        <w:rPr>
          <w:rFonts w:eastAsia="Calibri"/>
          <w:sz w:val="24"/>
        </w:rPr>
      </w:pPr>
      <w:r w:rsidRPr="009B2B5A">
        <w:rPr>
          <w:rFonts w:eastAsia="Calibri"/>
          <w:sz w:val="24"/>
        </w:rPr>
        <w:t>Financial literacy education</w:t>
      </w:r>
    </w:p>
    <w:p w:rsidRPr="009B2B5A" w:rsidR="00A36134" w:rsidP="00A36134" w:rsidRDefault="00A36134" w14:paraId="51275E63" w14:textId="77777777">
      <w:pPr>
        <w:numPr>
          <w:ilvl w:val="0"/>
          <w:numId w:val="33"/>
        </w:numPr>
        <w:spacing w:after="144" w:afterLines="60" w:line="276" w:lineRule="auto"/>
        <w:rPr>
          <w:rFonts w:eastAsia="Calibri"/>
          <w:sz w:val="24"/>
        </w:rPr>
      </w:pPr>
      <w:r w:rsidRPr="009B2B5A">
        <w:rPr>
          <w:rFonts w:eastAsia="Calibri"/>
          <w:sz w:val="24"/>
        </w:rPr>
        <w:t>Entrepreneurial skills training, which is training that develops the skills associated of starting and operating a small business</w:t>
      </w:r>
    </w:p>
    <w:p w:rsidRPr="009B2B5A" w:rsidR="00A36134" w:rsidP="00A36134" w:rsidRDefault="00A36134" w14:paraId="6E5CE0BE" w14:textId="77777777">
      <w:pPr>
        <w:numPr>
          <w:ilvl w:val="0"/>
          <w:numId w:val="33"/>
        </w:numPr>
        <w:spacing w:after="144" w:afterLines="60" w:line="276" w:lineRule="auto"/>
        <w:rPr>
          <w:rFonts w:eastAsia="Calibri"/>
          <w:sz w:val="24"/>
        </w:rPr>
      </w:pPr>
      <w:r w:rsidRPr="009B2B5A">
        <w:rPr>
          <w:rFonts w:eastAsia="Calibri"/>
          <w:sz w:val="24"/>
        </w:rPr>
        <w:t>Services that provide labor market and employment information about in-demand industry sectors or occupations available in the local area, such as career awareness, career counseling, and career exploration services</w:t>
      </w:r>
    </w:p>
    <w:p w:rsidRPr="009B2B5A" w:rsidR="00977E05" w:rsidP="000D606F" w:rsidRDefault="0014718A" w14:paraId="7C26BE9F" w14:textId="77777777">
      <w:pPr>
        <w:numPr>
          <w:ilvl w:val="0"/>
          <w:numId w:val="33"/>
        </w:numPr>
        <w:spacing w:after="144" w:afterLines="60" w:line="276" w:lineRule="auto"/>
        <w:rPr>
          <w:rFonts w:eastAsia="Calibri"/>
          <w:sz w:val="24"/>
        </w:rPr>
      </w:pPr>
      <w:r w:rsidRPr="009B2B5A">
        <w:rPr>
          <w:rFonts w:eastAsia="Calibri"/>
          <w:sz w:val="24"/>
        </w:rPr>
        <w:t xml:space="preserve"> Postsecondary Preparation and Transition Activities</w:t>
      </w:r>
    </w:p>
    <w:p w:rsidRPr="006007A8" w:rsidR="006007A8" w:rsidP="006007A8" w:rsidRDefault="006007A8" w14:paraId="74279747" w14:textId="77777777"/>
    <w:p w:rsidRPr="00C86495" w:rsidR="000D606F" w:rsidP="00C86495" w:rsidRDefault="0014718A" w14:paraId="756BE5A6" w14:textId="1B01314C">
      <w:pPr>
        <w:pStyle w:val="Heading1"/>
        <w:rPr>
          <w:rFonts w:ascii="Times New Roman" w:hAnsi="Times New Roman" w:eastAsia="Calibri"/>
          <w:sz w:val="24"/>
          <w:szCs w:val="24"/>
        </w:rPr>
      </w:pPr>
      <w:bookmarkStart w:name="_Toc142987215" w:id="14"/>
      <w:r w:rsidRPr="00C86495">
        <w:rPr>
          <w:rFonts w:ascii="Times New Roman" w:hAnsi="Times New Roman"/>
          <w:sz w:val="24"/>
          <w:szCs w:val="24"/>
        </w:rPr>
        <w:t>PAID WORK EXPERIENCE</w:t>
      </w:r>
      <w:bookmarkEnd w:id="14"/>
    </w:p>
    <w:p w:rsidRPr="009B2B5A" w:rsidR="000D606F" w:rsidP="000D606F" w:rsidRDefault="000D606F" w14:paraId="4756164D" w14:textId="77777777">
      <w:pPr>
        <w:rPr>
          <w:sz w:val="24"/>
          <w:u w:val="single"/>
        </w:rPr>
      </w:pPr>
    </w:p>
    <w:p w:rsidR="00510F76" w:rsidP="0014718A" w:rsidRDefault="00A322D7" w14:paraId="40099A02" w14:textId="63BC628D">
      <w:pPr>
        <w:rPr>
          <w:sz w:val="24"/>
        </w:rPr>
      </w:pPr>
      <w:r w:rsidRPr="009B2B5A">
        <w:rPr>
          <w:sz w:val="24"/>
        </w:rPr>
        <w:t xml:space="preserve">The </w:t>
      </w:r>
      <w:r w:rsidRPr="009B2B5A" w:rsidR="0014718A">
        <w:rPr>
          <w:smallCaps/>
          <w:sz w:val="24"/>
        </w:rPr>
        <w:t xml:space="preserve">Paid work experience program </w:t>
      </w:r>
      <w:r w:rsidRPr="009B2B5A" w:rsidR="00393BFD">
        <w:rPr>
          <w:smallCaps/>
          <w:sz w:val="24"/>
          <w:u w:val="single"/>
        </w:rPr>
        <w:t>combines</w:t>
      </w:r>
      <w:r w:rsidRPr="009B2B5A" w:rsidR="00B35446">
        <w:rPr>
          <w:smallCaps/>
          <w:sz w:val="24"/>
        </w:rPr>
        <w:t xml:space="preserve"> </w:t>
      </w:r>
      <w:r w:rsidRPr="009B2B5A">
        <w:rPr>
          <w:sz w:val="24"/>
        </w:rPr>
        <w:t>work-experience training with transitional services such as</w:t>
      </w:r>
      <w:r w:rsidRPr="009B2B5A" w:rsidR="00893CA6">
        <w:rPr>
          <w:sz w:val="24"/>
        </w:rPr>
        <w:t xml:space="preserve">, </w:t>
      </w:r>
      <w:r w:rsidRPr="009B2B5A">
        <w:rPr>
          <w:sz w:val="24"/>
        </w:rPr>
        <w:t xml:space="preserve">career counseling and other job readiness activities. </w:t>
      </w:r>
      <w:r w:rsidRPr="009B2B5A" w:rsidR="0099313E">
        <w:rPr>
          <w:sz w:val="24"/>
        </w:rPr>
        <w:t xml:space="preserve"> </w:t>
      </w:r>
      <w:r w:rsidRPr="009B2B5A" w:rsidR="00143E7C">
        <w:rPr>
          <w:sz w:val="24"/>
        </w:rPr>
        <w:t>Work Experience</w:t>
      </w:r>
      <w:r w:rsidRPr="009B2B5A" w:rsidR="0099313E">
        <w:rPr>
          <w:sz w:val="24"/>
        </w:rPr>
        <w:t xml:space="preserve"> teaches youth</w:t>
      </w:r>
      <w:r w:rsidRPr="009B2B5A" w:rsidR="007849A7">
        <w:rPr>
          <w:sz w:val="24"/>
        </w:rPr>
        <w:t xml:space="preserve"> valuable workplace readiness skills, making them more prepared to enter the </w:t>
      </w:r>
      <w:r w:rsidRPr="009B2B5A" w:rsidR="00893CA6">
        <w:rPr>
          <w:sz w:val="24"/>
        </w:rPr>
        <w:t>workforce</w:t>
      </w:r>
      <w:r w:rsidRPr="009B2B5A" w:rsidR="007849A7">
        <w:rPr>
          <w:sz w:val="24"/>
        </w:rPr>
        <w:t>.  Youth pa</w:t>
      </w:r>
      <w:r w:rsidRPr="009B2B5A" w:rsidR="00B35446">
        <w:rPr>
          <w:sz w:val="24"/>
        </w:rPr>
        <w:t xml:space="preserve">rticipants are evaluated </w:t>
      </w:r>
      <w:r w:rsidRPr="009B2B5A" w:rsidR="007849A7">
        <w:rPr>
          <w:sz w:val="24"/>
        </w:rPr>
        <w:t>on work performance to give them a “real life” perspe</w:t>
      </w:r>
      <w:r w:rsidRPr="009B2B5A" w:rsidR="00893CA6">
        <w:rPr>
          <w:sz w:val="24"/>
        </w:rPr>
        <w:t>ctive of</w:t>
      </w:r>
      <w:r w:rsidRPr="009B2B5A" w:rsidR="000D606F">
        <w:rPr>
          <w:sz w:val="24"/>
        </w:rPr>
        <w:t xml:space="preserve"> what employers expect.</w:t>
      </w:r>
      <w:r w:rsidRPr="009B2B5A" w:rsidR="001D1DB9">
        <w:rPr>
          <w:sz w:val="24"/>
        </w:rPr>
        <w:t xml:space="preserve"> Please contact a </w:t>
      </w:r>
      <w:r w:rsidRPr="009B2B5A" w:rsidR="00CD4792">
        <w:rPr>
          <w:sz w:val="24"/>
        </w:rPr>
        <w:t xml:space="preserve">program </w:t>
      </w:r>
      <w:r w:rsidRPr="009B2B5A" w:rsidR="001D1DB9">
        <w:rPr>
          <w:sz w:val="24"/>
        </w:rPr>
        <w:t xml:space="preserve">staff person for </w:t>
      </w:r>
      <w:r w:rsidRPr="009B2B5A" w:rsidR="00893CA6">
        <w:rPr>
          <w:sz w:val="24"/>
        </w:rPr>
        <w:t xml:space="preserve">SYEOP </w:t>
      </w:r>
      <w:r w:rsidRPr="009B2B5A" w:rsidR="001D1DB9">
        <w:rPr>
          <w:sz w:val="24"/>
        </w:rPr>
        <w:t>enrollment informat</w:t>
      </w:r>
      <w:r w:rsidRPr="009B2B5A" w:rsidR="0099313E">
        <w:rPr>
          <w:sz w:val="24"/>
        </w:rPr>
        <w:t xml:space="preserve">ion, eligibility requirements, </w:t>
      </w:r>
      <w:r w:rsidRPr="009B2B5A" w:rsidR="001D1DB9">
        <w:rPr>
          <w:sz w:val="24"/>
        </w:rPr>
        <w:t xml:space="preserve">and event dates. </w:t>
      </w:r>
    </w:p>
    <w:p w:rsidR="00A85164" w:rsidP="0014718A" w:rsidRDefault="00A85164" w14:paraId="0545D6A8" w14:textId="77777777">
      <w:pPr>
        <w:rPr>
          <w:sz w:val="24"/>
        </w:rPr>
      </w:pPr>
    </w:p>
    <w:p w:rsidRPr="004B3648" w:rsidR="00BF38CB" w:rsidP="004B3648" w:rsidRDefault="00A942F0" w14:paraId="206C972B" w14:textId="3E36E42E">
      <w:pPr>
        <w:pStyle w:val="Heading1"/>
        <w:rPr>
          <w:rFonts w:ascii="Times New Roman" w:hAnsi="Times New Roman"/>
          <w:sz w:val="24"/>
          <w:szCs w:val="24"/>
        </w:rPr>
      </w:pPr>
      <w:bookmarkStart w:name="_Toc142987216" w:id="15"/>
      <w:r w:rsidRPr="004B3648">
        <w:rPr>
          <w:rFonts w:ascii="Times New Roman" w:hAnsi="Times New Roman"/>
          <w:sz w:val="24"/>
          <w:szCs w:val="24"/>
        </w:rPr>
        <w:t>PARTICIPANT RIGHTS &amp; BENEFITS</w:t>
      </w:r>
      <w:bookmarkEnd w:id="15"/>
    </w:p>
    <w:p w:rsidRPr="009B2B5A" w:rsidR="00BF38CB" w:rsidP="00BF38CB" w:rsidRDefault="00BF38CB" w14:paraId="00F01561" w14:textId="59BC371A">
      <w:pPr>
        <w:pStyle w:val="Default"/>
        <w:rPr>
          <w:u w:val="single"/>
        </w:rPr>
      </w:pPr>
    </w:p>
    <w:p w:rsidRPr="009B2B5A" w:rsidR="00BF38CB" w:rsidP="00BF38CB" w:rsidRDefault="00BF38CB" w14:paraId="1570EC07" w14:textId="77777777">
      <w:pPr>
        <w:rPr>
          <w:sz w:val="24"/>
        </w:rPr>
      </w:pPr>
      <w:r w:rsidRPr="009B2B5A">
        <w:rPr>
          <w:sz w:val="24"/>
        </w:rPr>
        <w:t>As a registered, eligible participant you are protected by Federal and State law from being discriminated against, denied benefits, denied employment, or being excluded from participation in connection with any WIOA Title I-B program based upon your race, color, religion, sex, national origin (ethnic status), age, disability, marital status, offender status, sexual orientation, political condition or belief, arrest or conviction record.</w:t>
      </w:r>
    </w:p>
    <w:p w:rsidRPr="009B2B5A" w:rsidR="00BF38CB" w:rsidP="00BF38CB" w:rsidRDefault="00BF38CB" w14:paraId="281B8E74" w14:textId="77777777">
      <w:pPr>
        <w:rPr>
          <w:sz w:val="24"/>
        </w:rPr>
      </w:pPr>
    </w:p>
    <w:p w:rsidRPr="009B2B5A" w:rsidR="00BF38CB" w:rsidP="00BF38CB" w:rsidRDefault="00BF38CB" w14:paraId="4434C92D" w14:textId="77777777">
      <w:pPr>
        <w:rPr>
          <w:sz w:val="24"/>
        </w:rPr>
      </w:pPr>
      <w:r w:rsidRPr="009B2B5A">
        <w:rPr>
          <w:sz w:val="24"/>
        </w:rPr>
        <w:t>Participation in WIOA programs shall be open to citizens and nationals of the U.S., lawfully admitted refugees, permanent resident aliens, parolees and other individuals authorized by the U.S. Attorney General to work in the U.S.</w:t>
      </w:r>
    </w:p>
    <w:p w:rsidRPr="009B2B5A" w:rsidR="00BF38CB" w:rsidP="00BF38CB" w:rsidRDefault="00BF38CB" w14:paraId="38169B0D" w14:textId="77777777">
      <w:pPr>
        <w:rPr>
          <w:sz w:val="24"/>
        </w:rPr>
      </w:pPr>
    </w:p>
    <w:p w:rsidRPr="009B2B5A" w:rsidR="00BF38CB" w:rsidP="00BF38CB" w:rsidRDefault="00BF38CB" w14:paraId="56471FD5" w14:textId="69784442">
      <w:pPr>
        <w:rPr>
          <w:sz w:val="24"/>
        </w:rPr>
      </w:pPr>
      <w:r w:rsidRPr="009B2B5A">
        <w:rPr>
          <w:sz w:val="24"/>
        </w:rPr>
        <w:t xml:space="preserve">The SELWD WIOA Programs ensures that information about its programs is available in a manner understood by the populations identified; and ensures that no individual is denied WIOA services because of an inability to communicate in English and that reasonable accommodations are made to the known physical or mental limitations of an otherwise eligible </w:t>
      </w:r>
      <w:r w:rsidRPr="009B2B5A" w:rsidR="0009454B">
        <w:rPr>
          <w:sz w:val="24"/>
        </w:rPr>
        <w:t>Participant</w:t>
      </w:r>
      <w:r w:rsidRPr="009B2B5A">
        <w:rPr>
          <w:sz w:val="24"/>
        </w:rPr>
        <w:t>.</w:t>
      </w:r>
    </w:p>
    <w:p w:rsidRPr="009B2B5A" w:rsidR="00BF38CB" w:rsidP="00BF38CB" w:rsidRDefault="00BF38CB" w14:paraId="019D0D9E" w14:textId="77777777">
      <w:pPr>
        <w:rPr>
          <w:sz w:val="24"/>
        </w:rPr>
      </w:pPr>
    </w:p>
    <w:p w:rsidRPr="009B2B5A" w:rsidR="00BF38CB" w:rsidP="00BF38CB" w:rsidRDefault="00BF38CB" w14:paraId="012014B5" w14:textId="77777777">
      <w:pPr>
        <w:rPr>
          <w:sz w:val="24"/>
        </w:rPr>
      </w:pPr>
      <w:r w:rsidRPr="009B2B5A">
        <w:rPr>
          <w:sz w:val="24"/>
        </w:rPr>
        <w:t>If you have been enrolled in a WIOA Title I-B program, you have the right to:</w:t>
      </w:r>
    </w:p>
    <w:p w:rsidRPr="009B2B5A" w:rsidR="00BF38CB" w:rsidP="00BF38CB" w:rsidRDefault="00BF38CB" w14:paraId="46C720F9" w14:textId="77777777">
      <w:pPr>
        <w:pStyle w:val="ListParagraph"/>
        <w:numPr>
          <w:ilvl w:val="0"/>
          <w:numId w:val="47"/>
        </w:numPr>
        <w:rPr>
          <w:rFonts w:ascii="Times New Roman" w:hAnsi="Times New Roman"/>
          <w:sz w:val="24"/>
          <w:szCs w:val="24"/>
        </w:rPr>
      </w:pPr>
      <w:r w:rsidRPr="009B2B5A">
        <w:rPr>
          <w:rFonts w:ascii="Times New Roman" w:hAnsi="Times New Roman"/>
          <w:sz w:val="24"/>
          <w:szCs w:val="24"/>
        </w:rPr>
        <w:t>Receive individually or in a group, career orientation information on non-traditional careers, assessment of career goals, and labor market occupational information.</w:t>
      </w:r>
    </w:p>
    <w:p w:rsidRPr="009B2B5A" w:rsidR="00BF38CB" w:rsidP="00BF38CB" w:rsidRDefault="00BF38CB" w14:paraId="6048BECA" w14:textId="77777777">
      <w:pPr>
        <w:pStyle w:val="ListParagraph"/>
        <w:numPr>
          <w:ilvl w:val="0"/>
          <w:numId w:val="47"/>
        </w:numPr>
        <w:rPr>
          <w:rFonts w:ascii="Times New Roman" w:hAnsi="Times New Roman"/>
          <w:sz w:val="24"/>
          <w:szCs w:val="24"/>
        </w:rPr>
      </w:pPr>
      <w:r w:rsidRPr="009B2B5A">
        <w:rPr>
          <w:rFonts w:ascii="Times New Roman" w:hAnsi="Times New Roman"/>
          <w:sz w:val="24"/>
          <w:szCs w:val="24"/>
        </w:rPr>
        <w:t xml:space="preserve">Receive assistance in job seeking and keeping skills. </w:t>
      </w:r>
    </w:p>
    <w:p w:rsidRPr="009B2B5A" w:rsidR="00BF38CB" w:rsidP="00BF38CB" w:rsidRDefault="00BF38CB" w14:paraId="61CC442A" w14:textId="77777777">
      <w:pPr>
        <w:pStyle w:val="ListParagraph"/>
        <w:numPr>
          <w:ilvl w:val="0"/>
          <w:numId w:val="47"/>
        </w:numPr>
        <w:rPr>
          <w:rFonts w:ascii="Times New Roman" w:hAnsi="Times New Roman"/>
          <w:sz w:val="24"/>
          <w:szCs w:val="24"/>
        </w:rPr>
      </w:pPr>
      <w:r w:rsidRPr="009B2B5A">
        <w:rPr>
          <w:rFonts w:ascii="Times New Roman" w:hAnsi="Times New Roman"/>
          <w:sz w:val="24"/>
          <w:szCs w:val="24"/>
        </w:rPr>
        <w:t xml:space="preserve">Develop Individual Employment Plan/Individual Service Strategy that outlines your skills, interests and goals. These are the goals and steps that you develop with your </w:t>
      </w:r>
      <w:r w:rsidRPr="009B2B5A" w:rsidR="0069239E">
        <w:rPr>
          <w:rFonts w:ascii="Times New Roman" w:hAnsi="Times New Roman"/>
          <w:sz w:val="24"/>
          <w:szCs w:val="24"/>
        </w:rPr>
        <w:t>Career Advisor</w:t>
      </w:r>
      <w:r w:rsidRPr="009B2B5A">
        <w:rPr>
          <w:rFonts w:ascii="Times New Roman" w:hAnsi="Times New Roman"/>
          <w:sz w:val="24"/>
          <w:szCs w:val="24"/>
        </w:rPr>
        <w:t xml:space="preserve"> and agree to work toward. If you are unable to find unsubsidized employment by the dates outlined on your IEP/ISS, your services may be extended providing you are meeting program criteria.</w:t>
      </w:r>
    </w:p>
    <w:p w:rsidRPr="009B2B5A" w:rsidR="00BF38CB" w:rsidP="00BF38CB" w:rsidRDefault="00BF38CB" w14:paraId="745FF7F7" w14:textId="2DDB0E83">
      <w:pPr>
        <w:pStyle w:val="ListParagraph"/>
        <w:numPr>
          <w:ilvl w:val="0"/>
          <w:numId w:val="47"/>
        </w:numPr>
        <w:rPr>
          <w:rFonts w:ascii="Times New Roman" w:hAnsi="Times New Roman"/>
          <w:sz w:val="24"/>
          <w:szCs w:val="24"/>
        </w:rPr>
      </w:pPr>
      <w:r w:rsidRPr="009B2B5A">
        <w:rPr>
          <w:rFonts w:ascii="Times New Roman" w:hAnsi="Times New Roman"/>
          <w:sz w:val="24"/>
          <w:szCs w:val="24"/>
        </w:rPr>
        <w:t xml:space="preserve">Freely file a complaint, grievance, or appeal, and to learn how to do so; as outlined in this </w:t>
      </w:r>
      <w:r w:rsidRPr="009B2B5A" w:rsidR="0009454B">
        <w:rPr>
          <w:rFonts w:ascii="Times New Roman" w:hAnsi="Times New Roman"/>
          <w:sz w:val="24"/>
          <w:szCs w:val="24"/>
        </w:rPr>
        <w:t>Participant</w:t>
      </w:r>
      <w:r w:rsidRPr="009B2B5A">
        <w:rPr>
          <w:rFonts w:ascii="Times New Roman" w:hAnsi="Times New Roman"/>
          <w:sz w:val="24"/>
          <w:szCs w:val="24"/>
        </w:rPr>
        <w:t xml:space="preserve"> handbook.  </w:t>
      </w:r>
    </w:p>
    <w:p w:rsidRPr="009B2B5A" w:rsidR="00BF38CB" w:rsidP="00BF38CB" w:rsidRDefault="00BF38CB" w14:paraId="20B8B079" w14:textId="77777777">
      <w:pPr>
        <w:pStyle w:val="ListParagraph"/>
        <w:numPr>
          <w:ilvl w:val="0"/>
          <w:numId w:val="47"/>
        </w:numPr>
        <w:rPr>
          <w:rFonts w:ascii="Times New Roman" w:hAnsi="Times New Roman"/>
          <w:sz w:val="24"/>
          <w:szCs w:val="24"/>
        </w:rPr>
      </w:pPr>
      <w:r w:rsidRPr="009B2B5A">
        <w:rPr>
          <w:rFonts w:ascii="Times New Roman" w:hAnsi="Times New Roman"/>
          <w:sz w:val="24"/>
          <w:szCs w:val="24"/>
        </w:rPr>
        <w:t>Know that the confidentiality and privacy of your personal records will be respected and protected as provided by law.</w:t>
      </w:r>
    </w:p>
    <w:p w:rsidRPr="009B2B5A" w:rsidR="00BF38CB" w:rsidP="00BF38CB" w:rsidRDefault="00BF38CB" w14:paraId="6856E19B" w14:textId="77777777">
      <w:pPr>
        <w:pStyle w:val="ListParagraph"/>
        <w:numPr>
          <w:ilvl w:val="0"/>
          <w:numId w:val="47"/>
        </w:numPr>
        <w:spacing w:after="0" w:line="240" w:lineRule="auto"/>
        <w:rPr>
          <w:rFonts w:ascii="Times New Roman" w:hAnsi="Times New Roman"/>
          <w:sz w:val="24"/>
          <w:szCs w:val="24"/>
        </w:rPr>
      </w:pPr>
      <w:r w:rsidRPr="009B2B5A">
        <w:rPr>
          <w:rFonts w:ascii="Times New Roman" w:hAnsi="Times New Roman"/>
          <w:sz w:val="24"/>
          <w:szCs w:val="24"/>
        </w:rPr>
        <w:t xml:space="preserve">Know of their rights and responsibilities of the WIOA assistance process. </w:t>
      </w:r>
    </w:p>
    <w:p w:rsidRPr="009B2B5A" w:rsidR="00BF38CB" w:rsidP="00BF38CB" w:rsidRDefault="00BF38CB" w14:paraId="6819D45E" w14:textId="77777777">
      <w:pPr>
        <w:pStyle w:val="Default"/>
        <w:numPr>
          <w:ilvl w:val="0"/>
          <w:numId w:val="47"/>
        </w:numPr>
      </w:pPr>
      <w:r w:rsidRPr="009B2B5A">
        <w:t xml:space="preserve">Fair treatment, regardless of race, ethnicity, creed, religious belief, sexual orientation, gender, age, or health status.  </w:t>
      </w:r>
    </w:p>
    <w:p w:rsidRPr="009B2B5A" w:rsidR="00BF38CB" w:rsidP="00BF38CB" w:rsidRDefault="00BF38CB" w14:paraId="41F50AEA" w14:textId="750CD44B">
      <w:pPr>
        <w:pStyle w:val="Default"/>
        <w:numPr>
          <w:ilvl w:val="0"/>
          <w:numId w:val="47"/>
        </w:numPr>
      </w:pPr>
      <w:r w:rsidRPr="009B2B5A">
        <w:t xml:space="preserve">Have case file information deemed private making it (only by law) legal to release records without </w:t>
      </w:r>
      <w:r w:rsidRPr="009B2B5A" w:rsidR="0009454B">
        <w:t>Participant</w:t>
      </w:r>
      <w:r w:rsidRPr="009B2B5A">
        <w:t xml:space="preserve"> authorization. </w:t>
      </w:r>
    </w:p>
    <w:p w:rsidRPr="009B2B5A" w:rsidR="00BF38CB" w:rsidP="00BF38CB" w:rsidRDefault="00BF38CB" w14:paraId="70B09B01" w14:textId="77777777">
      <w:pPr>
        <w:pStyle w:val="Default"/>
        <w:numPr>
          <w:ilvl w:val="0"/>
          <w:numId w:val="47"/>
        </w:numPr>
      </w:pPr>
      <w:r w:rsidRPr="009B2B5A">
        <w:t xml:space="preserve">Receive services in a timely fashion. </w:t>
      </w:r>
    </w:p>
    <w:p w:rsidRPr="009B2B5A" w:rsidR="00BF38CB" w:rsidP="00BF38CB" w:rsidRDefault="00BF38CB" w14:paraId="42377A10" w14:textId="77777777">
      <w:pPr>
        <w:pStyle w:val="Default"/>
        <w:numPr>
          <w:ilvl w:val="0"/>
          <w:numId w:val="47"/>
        </w:numPr>
      </w:pPr>
      <w:r w:rsidRPr="009B2B5A">
        <w:t>Engage in a civil discussion about services provided.</w:t>
      </w:r>
    </w:p>
    <w:p w:rsidRPr="009B2B5A" w:rsidR="00BF38CB" w:rsidP="00BF38CB" w:rsidRDefault="00BF38CB" w14:paraId="655285A9" w14:textId="77777777">
      <w:pPr>
        <w:pStyle w:val="ListParagraph"/>
        <w:numPr>
          <w:ilvl w:val="0"/>
          <w:numId w:val="47"/>
        </w:numPr>
        <w:rPr>
          <w:rFonts w:ascii="Times New Roman" w:hAnsi="Times New Roman"/>
          <w:sz w:val="24"/>
          <w:szCs w:val="24"/>
        </w:rPr>
      </w:pPr>
      <w:r w:rsidRPr="009B2B5A">
        <w:rPr>
          <w:rFonts w:ascii="Times New Roman" w:hAnsi="Times New Roman"/>
          <w:sz w:val="24"/>
          <w:szCs w:val="24"/>
        </w:rPr>
        <w:t>Information about the organization, its providers, services, and role in the service delivery process.</w:t>
      </w:r>
    </w:p>
    <w:p w:rsidRPr="009B2B5A" w:rsidR="00BF38CB" w:rsidP="00BF38CB" w:rsidRDefault="00BF38CB" w14:paraId="29DE9A09" w14:textId="77777777">
      <w:pPr>
        <w:pStyle w:val="ListParagraph"/>
        <w:numPr>
          <w:ilvl w:val="0"/>
          <w:numId w:val="47"/>
        </w:numPr>
        <w:rPr>
          <w:rFonts w:ascii="Times New Roman" w:hAnsi="Times New Roman"/>
          <w:sz w:val="24"/>
          <w:szCs w:val="24"/>
        </w:rPr>
      </w:pPr>
      <w:r w:rsidRPr="009B2B5A">
        <w:rPr>
          <w:rFonts w:ascii="Times New Roman" w:hAnsi="Times New Roman"/>
          <w:color w:val="000000"/>
          <w:sz w:val="24"/>
          <w:szCs w:val="24"/>
        </w:rPr>
        <w:t>I</w:t>
      </w:r>
      <w:r w:rsidRPr="009B2B5A">
        <w:rPr>
          <w:rFonts w:ascii="Times New Roman" w:hAnsi="Times New Roman"/>
          <w:sz w:val="24"/>
          <w:szCs w:val="24"/>
        </w:rPr>
        <w:t xml:space="preserve">nformation about program guidelines used in providing and managing program evolvement. </w:t>
      </w:r>
    </w:p>
    <w:p w:rsidRPr="006B1C6C" w:rsidR="00836BD8" w:rsidP="007F4734" w:rsidRDefault="007F4734" w14:paraId="1D30CE00" w14:textId="33395122">
      <w:pPr>
        <w:rPr>
          <w:sz w:val="20"/>
          <w:szCs w:val="20"/>
        </w:rPr>
      </w:pPr>
      <w:r w:rsidRPr="006B1C6C">
        <w:rPr>
          <w:sz w:val="20"/>
          <w:szCs w:val="20"/>
        </w:rPr>
        <w:t xml:space="preserve">All policies concerning the southeast Arkansas workforce development board may be accessed online at </w:t>
      </w:r>
      <w:hyperlink w:history="1" r:id="rId10">
        <w:r w:rsidRPr="006B1C6C" w:rsidR="006B1C6C">
          <w:rPr>
            <w:rStyle w:val="Hyperlink"/>
            <w:sz w:val="20"/>
            <w:szCs w:val="20"/>
          </w:rPr>
          <w:t>https://www.southeastarkansas.org/</w:t>
        </w:r>
      </w:hyperlink>
      <w:r w:rsidRPr="006B1C6C">
        <w:rPr>
          <w:sz w:val="20"/>
          <w:szCs w:val="20"/>
        </w:rPr>
        <w:t>.</w:t>
      </w:r>
      <w:r w:rsidRPr="006B1C6C" w:rsidR="006B1C6C">
        <w:rPr>
          <w:sz w:val="20"/>
          <w:szCs w:val="20"/>
        </w:rPr>
        <w:t xml:space="preserve"> </w:t>
      </w:r>
      <w:r w:rsidRPr="006B1C6C">
        <w:rPr>
          <w:sz w:val="20"/>
          <w:szCs w:val="20"/>
        </w:rPr>
        <w:t xml:space="preserve">SEAEDD </w:t>
      </w:r>
      <w:r w:rsidRPr="006B1C6C" w:rsidR="006B1C6C">
        <w:rPr>
          <w:sz w:val="20"/>
          <w:szCs w:val="20"/>
        </w:rPr>
        <w:t xml:space="preserve">encourages all WIOA participants to access each policy and includes this statement in orientation sessions. </w:t>
      </w:r>
    </w:p>
    <w:p w:rsidR="007F4734" w:rsidP="007F4734" w:rsidRDefault="007F4734" w14:paraId="067FD998" w14:textId="7443F6A4">
      <w:pPr>
        <w:rPr>
          <w:sz w:val="24"/>
        </w:rPr>
      </w:pPr>
    </w:p>
    <w:p w:rsidRPr="004B3648" w:rsidR="00BF38CB" w:rsidP="004B3648" w:rsidRDefault="00EA5F42" w14:paraId="7A05D8D6" w14:textId="7EBCDC00">
      <w:pPr>
        <w:pStyle w:val="Heading1"/>
        <w:rPr>
          <w:rFonts w:ascii="Times New Roman" w:hAnsi="Times New Roman"/>
          <w:sz w:val="24"/>
          <w:szCs w:val="24"/>
        </w:rPr>
      </w:pPr>
      <w:bookmarkStart w:name="_Toc142987217" w:id="16"/>
      <w:r w:rsidRPr="004B3648">
        <w:rPr>
          <w:rFonts w:ascii="Times New Roman" w:hAnsi="Times New Roman"/>
          <w:sz w:val="24"/>
          <w:szCs w:val="24"/>
        </w:rPr>
        <w:t>PARTICIPANT RESPONSIBILITIES</w:t>
      </w:r>
      <w:bookmarkEnd w:id="16"/>
    </w:p>
    <w:p w:rsidRPr="009B2B5A" w:rsidR="00BF38CB" w:rsidP="00BF38CB" w:rsidRDefault="00BF38CB" w14:paraId="4D5C957C" w14:textId="77777777">
      <w:pPr>
        <w:pStyle w:val="Default"/>
        <w:rPr>
          <w:u w:val="single"/>
        </w:rPr>
      </w:pPr>
    </w:p>
    <w:p w:rsidRPr="009B2B5A" w:rsidR="00BF38CB" w:rsidP="00BF38CB" w:rsidRDefault="00BF38CB" w14:paraId="614118EA" w14:textId="3174C62B">
      <w:pPr>
        <w:rPr>
          <w:i/>
          <w:sz w:val="24"/>
        </w:rPr>
      </w:pPr>
      <w:r w:rsidRPr="009B2B5A">
        <w:rPr>
          <w:i/>
          <w:sz w:val="24"/>
        </w:rPr>
        <w:t>Responsibilities: While enrolled in a WIOA Title I-B program:</w:t>
      </w:r>
    </w:p>
    <w:p w:rsidRPr="009B2B5A" w:rsidR="00BF38CB" w:rsidP="00BF38CB" w:rsidRDefault="00BF38CB" w14:paraId="1965A672" w14:textId="77777777">
      <w:pPr>
        <w:pStyle w:val="ListParagraph"/>
        <w:numPr>
          <w:ilvl w:val="0"/>
          <w:numId w:val="46"/>
        </w:numPr>
        <w:rPr>
          <w:rFonts w:ascii="Times New Roman" w:hAnsi="Times New Roman"/>
          <w:sz w:val="24"/>
          <w:szCs w:val="24"/>
        </w:rPr>
      </w:pPr>
      <w:r w:rsidRPr="009B2B5A">
        <w:rPr>
          <w:rFonts w:ascii="Times New Roman" w:hAnsi="Times New Roman"/>
          <w:sz w:val="24"/>
          <w:szCs w:val="24"/>
        </w:rPr>
        <w:t>You understand that the WIOA Title I-B programs are not entitlement programs.</w:t>
      </w:r>
    </w:p>
    <w:p w:rsidRPr="009B2B5A" w:rsidR="00BF38CB" w:rsidP="00BF38CB" w:rsidRDefault="00BF38CB" w14:paraId="6BAF2A4B" w14:textId="77777777">
      <w:pPr>
        <w:pStyle w:val="ListParagraph"/>
        <w:numPr>
          <w:ilvl w:val="0"/>
          <w:numId w:val="46"/>
        </w:numPr>
        <w:rPr>
          <w:rFonts w:ascii="Times New Roman" w:hAnsi="Times New Roman"/>
          <w:sz w:val="24"/>
          <w:szCs w:val="24"/>
        </w:rPr>
      </w:pPr>
      <w:r w:rsidRPr="009B2B5A">
        <w:rPr>
          <w:rFonts w:ascii="Times New Roman" w:hAnsi="Times New Roman"/>
          <w:sz w:val="24"/>
          <w:szCs w:val="24"/>
        </w:rPr>
        <w:t>You will provide authentic, factual and complete information during eligibility determination and in all stages of program duration.</w:t>
      </w:r>
    </w:p>
    <w:p w:rsidRPr="009B2B5A" w:rsidR="00BF38CB" w:rsidP="00BF38CB" w:rsidRDefault="00BF38CB" w14:paraId="39F67901" w14:textId="77777777">
      <w:pPr>
        <w:pStyle w:val="ListParagraph"/>
        <w:numPr>
          <w:ilvl w:val="0"/>
          <w:numId w:val="46"/>
        </w:numPr>
        <w:rPr>
          <w:rFonts w:ascii="Times New Roman" w:hAnsi="Times New Roman"/>
          <w:sz w:val="24"/>
          <w:szCs w:val="24"/>
        </w:rPr>
      </w:pPr>
      <w:r w:rsidRPr="009B2B5A">
        <w:rPr>
          <w:rFonts w:ascii="Times New Roman" w:hAnsi="Times New Roman"/>
          <w:sz w:val="24"/>
          <w:szCs w:val="24"/>
        </w:rPr>
        <w:t>Documentation must be provided to record milestones, grades, changes in educational or employment status, changes in any personal information relevant to service delivery in the WIOA program in a timely fashion. Not reporting this information may result in the loss of services.</w:t>
      </w:r>
    </w:p>
    <w:p w:rsidRPr="009B2B5A" w:rsidR="00BF38CB" w:rsidP="00BF38CB" w:rsidRDefault="00BF38CB" w14:paraId="3F8CFBA6" w14:textId="77777777">
      <w:pPr>
        <w:pStyle w:val="ListParagraph"/>
        <w:numPr>
          <w:ilvl w:val="0"/>
          <w:numId w:val="46"/>
        </w:numPr>
        <w:rPr>
          <w:rFonts w:ascii="Times New Roman" w:hAnsi="Times New Roman"/>
          <w:sz w:val="24"/>
          <w:szCs w:val="24"/>
        </w:rPr>
      </w:pPr>
      <w:r w:rsidRPr="009B2B5A">
        <w:rPr>
          <w:rFonts w:ascii="Times New Roman" w:hAnsi="Times New Roman"/>
          <w:sz w:val="24"/>
          <w:szCs w:val="24"/>
        </w:rPr>
        <w:t xml:space="preserve">You will maintain monthly contact with your </w:t>
      </w:r>
      <w:r w:rsidRPr="009B2B5A" w:rsidR="0069239E">
        <w:rPr>
          <w:rFonts w:ascii="Times New Roman" w:hAnsi="Times New Roman"/>
          <w:sz w:val="24"/>
          <w:szCs w:val="24"/>
        </w:rPr>
        <w:t>Career Advisor</w:t>
      </w:r>
      <w:r w:rsidRPr="009B2B5A">
        <w:rPr>
          <w:rFonts w:ascii="Times New Roman" w:hAnsi="Times New Roman"/>
          <w:sz w:val="24"/>
          <w:szCs w:val="24"/>
        </w:rPr>
        <w:t>.</w:t>
      </w:r>
    </w:p>
    <w:p w:rsidRPr="009B2B5A" w:rsidR="00BF38CB" w:rsidP="00BF38CB" w:rsidRDefault="00BF38CB" w14:paraId="1E9ED271" w14:textId="77777777">
      <w:pPr>
        <w:pStyle w:val="ListParagraph"/>
        <w:numPr>
          <w:ilvl w:val="0"/>
          <w:numId w:val="46"/>
        </w:numPr>
        <w:rPr>
          <w:rFonts w:ascii="Times New Roman" w:hAnsi="Times New Roman"/>
          <w:sz w:val="24"/>
          <w:szCs w:val="24"/>
        </w:rPr>
      </w:pPr>
      <w:r w:rsidRPr="009B2B5A">
        <w:rPr>
          <w:rFonts w:ascii="Times New Roman" w:hAnsi="Times New Roman"/>
          <w:sz w:val="24"/>
          <w:szCs w:val="24"/>
        </w:rPr>
        <w:t>You agree to participate in the program specific follow up services as required by enrollment into WIOA programs.</w:t>
      </w:r>
    </w:p>
    <w:p w:rsidRPr="009B2B5A" w:rsidR="00BF38CB" w:rsidP="00BF38CB" w:rsidRDefault="00BF38CB" w14:paraId="4DFC094C" w14:textId="77777777">
      <w:pPr>
        <w:pStyle w:val="ListParagraph"/>
        <w:numPr>
          <w:ilvl w:val="0"/>
          <w:numId w:val="46"/>
        </w:numPr>
        <w:rPr>
          <w:rFonts w:ascii="Times New Roman" w:hAnsi="Times New Roman"/>
          <w:sz w:val="24"/>
          <w:szCs w:val="24"/>
        </w:rPr>
      </w:pPr>
      <w:r w:rsidRPr="009B2B5A">
        <w:rPr>
          <w:rFonts w:ascii="Times New Roman" w:hAnsi="Times New Roman"/>
          <w:sz w:val="24"/>
          <w:szCs w:val="24"/>
        </w:rPr>
        <w:t xml:space="preserve">You understand that as you progress through the WIOA program additional rights and responsibilities may apply.  (Occupational Training Agreement, </w:t>
      </w:r>
      <w:proofErr w:type="spellStart"/>
      <w:r w:rsidRPr="009B2B5A">
        <w:rPr>
          <w:rFonts w:ascii="Times New Roman" w:hAnsi="Times New Roman"/>
          <w:sz w:val="24"/>
          <w:szCs w:val="24"/>
        </w:rPr>
        <w:t>etc</w:t>
      </w:r>
      <w:proofErr w:type="spellEnd"/>
      <w:r w:rsidRPr="009B2B5A">
        <w:rPr>
          <w:rFonts w:ascii="Times New Roman" w:hAnsi="Times New Roman"/>
          <w:sz w:val="24"/>
          <w:szCs w:val="24"/>
        </w:rPr>
        <w:t>)</w:t>
      </w:r>
    </w:p>
    <w:p w:rsidRPr="009B2B5A" w:rsidR="00BF38CB" w:rsidP="00BF38CB" w:rsidRDefault="00BF38CB" w14:paraId="58FD970D" w14:textId="77777777">
      <w:pPr>
        <w:pStyle w:val="ListParagraph"/>
        <w:numPr>
          <w:ilvl w:val="0"/>
          <w:numId w:val="46"/>
        </w:numPr>
        <w:spacing w:after="0" w:line="240" w:lineRule="auto"/>
        <w:rPr>
          <w:rFonts w:ascii="Times New Roman" w:hAnsi="Times New Roman"/>
          <w:sz w:val="24"/>
          <w:szCs w:val="24"/>
        </w:rPr>
      </w:pPr>
      <w:r w:rsidRPr="009B2B5A">
        <w:rPr>
          <w:rFonts w:ascii="Times New Roman" w:hAnsi="Times New Roman"/>
          <w:sz w:val="24"/>
          <w:szCs w:val="24"/>
        </w:rPr>
        <w:t>You understand that refusal to accept a reasonable job offer or to cooperate with WIOA Program Operators may result in termination from present and future WIOA programs.</w:t>
      </w:r>
    </w:p>
    <w:p w:rsidRPr="009B2B5A" w:rsidR="00BF38CB" w:rsidP="00BF38CB" w:rsidRDefault="00BF38CB" w14:paraId="1398C3E3" w14:textId="77777777">
      <w:pPr>
        <w:pStyle w:val="ListParagraph"/>
        <w:numPr>
          <w:ilvl w:val="0"/>
          <w:numId w:val="46"/>
        </w:numPr>
        <w:spacing w:after="0" w:line="240" w:lineRule="auto"/>
        <w:rPr>
          <w:rFonts w:ascii="Times New Roman" w:hAnsi="Times New Roman"/>
          <w:sz w:val="24"/>
          <w:szCs w:val="24"/>
        </w:rPr>
      </w:pPr>
      <w:r w:rsidRPr="009B2B5A">
        <w:rPr>
          <w:rFonts w:ascii="Times New Roman" w:hAnsi="Times New Roman"/>
          <w:sz w:val="24"/>
          <w:szCs w:val="24"/>
        </w:rPr>
        <w:t>If you turn 18 while in the WIOA program you must register for selective services within 30 days following your 18th birthday.</w:t>
      </w:r>
    </w:p>
    <w:p w:rsidRPr="009B2B5A" w:rsidR="00BF38CB" w:rsidP="00BF38CB" w:rsidRDefault="00BF38CB" w14:paraId="669FA019" w14:textId="77777777">
      <w:pPr>
        <w:pStyle w:val="Default"/>
        <w:numPr>
          <w:ilvl w:val="0"/>
          <w:numId w:val="46"/>
        </w:numPr>
      </w:pPr>
      <w:r w:rsidRPr="009B2B5A">
        <w:t>You have the right and the responsibility to understand and help develop training and</w:t>
      </w:r>
      <w:r w:rsidRPr="009B2B5A">
        <w:rPr>
          <w:u w:val="single"/>
        </w:rPr>
        <w:t xml:space="preserve"> </w:t>
      </w:r>
      <w:r w:rsidRPr="009B2B5A">
        <w:t xml:space="preserve">employment plans and goals.  </w:t>
      </w:r>
    </w:p>
    <w:p w:rsidRPr="009B2B5A" w:rsidR="00BF38CB" w:rsidP="00BF38CB" w:rsidRDefault="00BF38CB" w14:paraId="14CDC79C" w14:textId="77777777">
      <w:pPr>
        <w:pStyle w:val="Default"/>
        <w:numPr>
          <w:ilvl w:val="0"/>
          <w:numId w:val="46"/>
        </w:numPr>
      </w:pPr>
      <w:r w:rsidRPr="009B2B5A">
        <w:t>You have the responsibility to comply with information requests or interviews from any WIOA Title IB affiliate, including SEAEDD staff, ADWS monitoring and program staff, and DOL staff.</w:t>
      </w:r>
    </w:p>
    <w:p w:rsidRPr="009B2B5A" w:rsidR="00BF38CB" w:rsidP="00BF38CB" w:rsidRDefault="00BF38CB" w14:paraId="356F6E0F" w14:textId="1BBB020A">
      <w:pPr>
        <w:pStyle w:val="Default"/>
        <w:numPr>
          <w:ilvl w:val="0"/>
          <w:numId w:val="46"/>
        </w:numPr>
      </w:pPr>
      <w:r w:rsidRPr="009B2B5A">
        <w:t xml:space="preserve">You have the responsibility to read and review all information in the WIOA </w:t>
      </w:r>
      <w:r w:rsidRPr="009B2B5A" w:rsidR="0009454B">
        <w:t>Participant</w:t>
      </w:r>
      <w:r w:rsidRPr="009B2B5A">
        <w:t xml:space="preserve"> Handbook. </w:t>
      </w:r>
    </w:p>
    <w:p w:rsidRPr="009B2B5A" w:rsidR="00BF38CB" w:rsidP="00BF38CB" w:rsidRDefault="00BF38CB" w14:paraId="28541FB2" w14:textId="77777777">
      <w:pPr>
        <w:pStyle w:val="Default"/>
        <w:rPr>
          <w:u w:val="single"/>
        </w:rPr>
      </w:pPr>
    </w:p>
    <w:p w:rsidRPr="004B3648" w:rsidR="00BF38CB" w:rsidP="004B3648" w:rsidRDefault="00EA5F42" w14:paraId="3E50B13A" w14:textId="7212122B">
      <w:pPr>
        <w:pStyle w:val="Heading1"/>
        <w:rPr>
          <w:rFonts w:ascii="Times New Roman" w:hAnsi="Times New Roman"/>
          <w:sz w:val="24"/>
          <w:szCs w:val="24"/>
        </w:rPr>
      </w:pPr>
      <w:bookmarkStart w:name="_Toc142987218" w:id="17"/>
      <w:r w:rsidRPr="004B3648">
        <w:rPr>
          <w:rFonts w:ascii="Times New Roman" w:hAnsi="Times New Roman"/>
          <w:sz w:val="24"/>
          <w:szCs w:val="24"/>
        </w:rPr>
        <w:t>WORKING CONDITIONS</w:t>
      </w:r>
      <w:bookmarkEnd w:id="17"/>
    </w:p>
    <w:p w:rsidRPr="009B2B5A" w:rsidR="00BF38CB" w:rsidP="00BF38CB" w:rsidRDefault="00BF38CB" w14:paraId="38ABD570" w14:textId="77777777">
      <w:pPr>
        <w:pStyle w:val="Default"/>
        <w:rPr>
          <w:u w:val="single"/>
        </w:rPr>
      </w:pPr>
    </w:p>
    <w:p w:rsidRPr="009B2B5A" w:rsidR="00BF38CB" w:rsidP="00BF38CB" w:rsidRDefault="00BF38CB" w14:paraId="3327FB96" w14:textId="6286D566">
      <w:pPr>
        <w:ind w:firstLine="60"/>
        <w:rPr>
          <w:sz w:val="24"/>
        </w:rPr>
      </w:pPr>
      <w:r w:rsidRPr="009B2B5A">
        <w:rPr>
          <w:sz w:val="24"/>
        </w:rPr>
        <w:t xml:space="preserve">In accordance with WIOA, you are advised that you are entitled to the following benefits and working conditions as a </w:t>
      </w:r>
      <w:r w:rsidRPr="009B2B5A" w:rsidR="0009454B">
        <w:rPr>
          <w:sz w:val="24"/>
        </w:rPr>
        <w:t>Participant</w:t>
      </w:r>
      <w:r w:rsidRPr="009B2B5A">
        <w:rPr>
          <w:sz w:val="24"/>
        </w:rPr>
        <w:t xml:space="preserve"> in any activity under the Act.</w:t>
      </w:r>
    </w:p>
    <w:p w:rsidRPr="009B2B5A" w:rsidR="00BF38CB" w:rsidP="00BF38CB" w:rsidRDefault="00BF38CB" w14:paraId="1FEB716D" w14:textId="77777777">
      <w:pPr>
        <w:pStyle w:val="ListParagraph"/>
        <w:numPr>
          <w:ilvl w:val="0"/>
          <w:numId w:val="48"/>
        </w:numPr>
        <w:rPr>
          <w:rFonts w:ascii="Times New Roman" w:hAnsi="Times New Roman"/>
          <w:sz w:val="24"/>
          <w:szCs w:val="24"/>
        </w:rPr>
      </w:pPr>
      <w:r w:rsidRPr="009B2B5A">
        <w:rPr>
          <w:rFonts w:ascii="Times New Roman" w:hAnsi="Times New Roman"/>
          <w:sz w:val="24"/>
          <w:szCs w:val="24"/>
        </w:rPr>
        <w:t>You shall receive no payments for training activities in which you fail to participate.</w:t>
      </w:r>
    </w:p>
    <w:p w:rsidRPr="009B2B5A" w:rsidR="00BF38CB" w:rsidP="00BF38CB" w:rsidRDefault="00BF38CB" w14:paraId="266B2476" w14:textId="77777777">
      <w:pPr>
        <w:pStyle w:val="ListParagraph"/>
        <w:numPr>
          <w:ilvl w:val="0"/>
          <w:numId w:val="48"/>
        </w:numPr>
        <w:rPr>
          <w:rFonts w:ascii="Times New Roman" w:hAnsi="Times New Roman"/>
          <w:sz w:val="24"/>
          <w:szCs w:val="24"/>
        </w:rPr>
      </w:pPr>
      <w:r w:rsidRPr="009B2B5A">
        <w:rPr>
          <w:rFonts w:ascii="Times New Roman" w:hAnsi="Times New Roman"/>
          <w:sz w:val="24"/>
          <w:szCs w:val="24"/>
        </w:rPr>
        <w:t>As a participant in activities authorized under the Act, you will be paid wages no less than the federal minimum wage.</w:t>
      </w:r>
    </w:p>
    <w:p w:rsidRPr="009B2B5A" w:rsidR="00BF38CB" w:rsidP="00BF38CB" w:rsidRDefault="00BF38CB" w14:paraId="77628FBE" w14:textId="77777777">
      <w:pPr>
        <w:pStyle w:val="ListParagraph"/>
        <w:numPr>
          <w:ilvl w:val="0"/>
          <w:numId w:val="48"/>
        </w:numPr>
        <w:rPr>
          <w:rFonts w:ascii="Times New Roman" w:hAnsi="Times New Roman"/>
          <w:sz w:val="24"/>
          <w:szCs w:val="24"/>
        </w:rPr>
      </w:pPr>
      <w:r w:rsidRPr="009B2B5A">
        <w:rPr>
          <w:rFonts w:ascii="Times New Roman" w:hAnsi="Times New Roman"/>
          <w:sz w:val="24"/>
          <w:szCs w:val="24"/>
        </w:rPr>
        <w:t>State and federal Health and Safety standards applicable to working conditions of other employees will be equally applicable to working conditions for you.</w:t>
      </w:r>
    </w:p>
    <w:p w:rsidRPr="009B2B5A" w:rsidR="00BF38CB" w:rsidP="00BF38CB" w:rsidRDefault="00BF38CB" w14:paraId="1B3153CD" w14:textId="77777777">
      <w:pPr>
        <w:pStyle w:val="ListParagraph"/>
        <w:numPr>
          <w:ilvl w:val="0"/>
          <w:numId w:val="48"/>
        </w:numPr>
        <w:rPr>
          <w:rFonts w:ascii="Times New Roman" w:hAnsi="Times New Roman"/>
          <w:sz w:val="24"/>
          <w:szCs w:val="24"/>
        </w:rPr>
      </w:pPr>
      <w:r w:rsidRPr="009B2B5A">
        <w:rPr>
          <w:rFonts w:ascii="Times New Roman" w:hAnsi="Times New Roman"/>
          <w:sz w:val="24"/>
          <w:szCs w:val="24"/>
        </w:rPr>
        <w:t>Workers compensation benefits are available in accordance with the State Workers Compensation Law as applicable, with respect to injuries suffered by you.</w:t>
      </w:r>
    </w:p>
    <w:p w:rsidRPr="001C29F1" w:rsidR="00A85164" w:rsidP="006E6126" w:rsidRDefault="00BF38CB" w14:paraId="1F3F47BD" w14:textId="4DF58FB0">
      <w:pPr>
        <w:pStyle w:val="ListParagraph"/>
        <w:numPr>
          <w:ilvl w:val="0"/>
          <w:numId w:val="48"/>
        </w:numPr>
        <w:rPr>
          <w:rFonts w:ascii="Times New Roman" w:hAnsi="Times New Roman"/>
          <w:sz w:val="24"/>
          <w:szCs w:val="24"/>
        </w:rPr>
      </w:pPr>
      <w:r w:rsidRPr="001C29F1">
        <w:rPr>
          <w:rFonts w:ascii="Times New Roman" w:hAnsi="Times New Roman"/>
          <w:sz w:val="24"/>
          <w:szCs w:val="24"/>
        </w:rPr>
        <w:t>If you are employed in a subsidized job, you shall be provided working conditions at the same level and to the same extent as other employees working a similar length of time and doing the same type of work.</w:t>
      </w:r>
    </w:p>
    <w:p w:rsidRPr="004B3648" w:rsidR="00BF671F" w:rsidP="004B3648" w:rsidRDefault="003F630D" w14:paraId="736B6291" w14:textId="51FE2089">
      <w:pPr>
        <w:pStyle w:val="Heading1"/>
        <w:rPr>
          <w:rFonts w:ascii="Times New Roman" w:hAnsi="Times New Roman"/>
          <w:sz w:val="24"/>
          <w:szCs w:val="24"/>
        </w:rPr>
      </w:pPr>
      <w:bookmarkStart w:name="_Toc142987219" w:id="18"/>
      <w:r w:rsidRPr="004B3648">
        <w:rPr>
          <w:rFonts w:ascii="Times New Roman" w:hAnsi="Times New Roman"/>
          <w:sz w:val="24"/>
          <w:szCs w:val="24"/>
        </w:rPr>
        <w:t>HATCH ACT</w:t>
      </w:r>
      <w:bookmarkEnd w:id="18"/>
      <w:r w:rsidRPr="004B3648">
        <w:rPr>
          <w:rFonts w:ascii="Times New Roman" w:hAnsi="Times New Roman"/>
          <w:sz w:val="24"/>
          <w:szCs w:val="24"/>
        </w:rPr>
        <w:t xml:space="preserve"> </w:t>
      </w:r>
    </w:p>
    <w:p w:rsidRPr="009B2B5A" w:rsidR="00393BFD" w:rsidP="00BF671F" w:rsidRDefault="00393BFD" w14:paraId="79B14A76" w14:textId="77777777">
      <w:pPr>
        <w:pStyle w:val="BodyText3"/>
        <w:rPr>
          <w:i/>
          <w:sz w:val="24"/>
          <w:szCs w:val="24"/>
        </w:rPr>
      </w:pPr>
    </w:p>
    <w:p w:rsidRPr="009B2B5A" w:rsidR="00BF671F" w:rsidP="00BF671F" w:rsidRDefault="00BF671F" w14:paraId="21827F63" w14:textId="77777777">
      <w:pPr>
        <w:pStyle w:val="BodyText3"/>
        <w:rPr>
          <w:i/>
          <w:sz w:val="24"/>
          <w:szCs w:val="24"/>
        </w:rPr>
      </w:pPr>
      <w:r w:rsidRPr="009B2B5A">
        <w:rPr>
          <w:i/>
          <w:sz w:val="24"/>
          <w:szCs w:val="24"/>
        </w:rPr>
        <w:t xml:space="preserve">The Hatch Act states that no financial assistance may be provided for political activities. Under the Hatch Act, persons employed as </w:t>
      </w:r>
      <w:r w:rsidRPr="009B2B5A" w:rsidR="00EC0F21">
        <w:rPr>
          <w:i/>
          <w:sz w:val="24"/>
          <w:szCs w:val="24"/>
        </w:rPr>
        <w:t>WIOA</w:t>
      </w:r>
      <w:r w:rsidRPr="009B2B5A">
        <w:rPr>
          <w:i/>
          <w:sz w:val="24"/>
          <w:szCs w:val="24"/>
        </w:rPr>
        <w:t xml:space="preserve"> </w:t>
      </w:r>
      <w:r w:rsidRPr="009B2B5A" w:rsidR="00393BFD">
        <w:rPr>
          <w:i/>
          <w:sz w:val="24"/>
          <w:szCs w:val="24"/>
        </w:rPr>
        <w:t>participants</w:t>
      </w:r>
      <w:r w:rsidRPr="009B2B5A">
        <w:rPr>
          <w:i/>
          <w:sz w:val="24"/>
          <w:szCs w:val="24"/>
        </w:rPr>
        <w:t xml:space="preserve"> are prohibited from participating in any type of political activity during work hours. This includes addressing envelopes, soliciting political contributions or other related activities.</w:t>
      </w:r>
    </w:p>
    <w:p w:rsidRPr="009B2B5A" w:rsidR="00C11D67" w:rsidP="00393BFD" w:rsidRDefault="00C11D67" w14:paraId="265DCFCF" w14:textId="77777777">
      <w:pPr>
        <w:pStyle w:val="Heading4"/>
        <w:jc w:val="left"/>
        <w:rPr>
          <w:rFonts w:ascii="Times New Roman" w:hAnsi="Times New Roman"/>
          <w:smallCaps/>
          <w:sz w:val="24"/>
          <w:szCs w:val="24"/>
          <w:u w:val="single"/>
        </w:rPr>
      </w:pPr>
    </w:p>
    <w:p w:rsidRPr="004B3648" w:rsidR="00BF671F" w:rsidP="004B3648" w:rsidRDefault="00393BFD" w14:paraId="77F9FFAD" w14:textId="7941041B">
      <w:pPr>
        <w:pStyle w:val="Heading1"/>
        <w:rPr>
          <w:rFonts w:ascii="Times New Roman" w:hAnsi="Times New Roman"/>
          <w:sz w:val="24"/>
          <w:szCs w:val="24"/>
        </w:rPr>
      </w:pPr>
      <w:bookmarkStart w:name="_Toc142987220" w:id="19"/>
      <w:r w:rsidRPr="004B3648">
        <w:rPr>
          <w:rFonts w:ascii="Times New Roman" w:hAnsi="Times New Roman"/>
          <w:sz w:val="24"/>
          <w:szCs w:val="24"/>
        </w:rPr>
        <w:t>SECTARIAN ACTIVITIES</w:t>
      </w:r>
      <w:bookmarkEnd w:id="19"/>
    </w:p>
    <w:p w:rsidRPr="009B2B5A" w:rsidR="00C11D67" w:rsidP="000D606F" w:rsidRDefault="00C11D67" w14:paraId="4CD29AFD" w14:textId="77777777">
      <w:pPr>
        <w:rPr>
          <w:sz w:val="24"/>
        </w:rPr>
      </w:pPr>
    </w:p>
    <w:p w:rsidRPr="009B2B5A" w:rsidR="00393BFD" w:rsidP="000D606F" w:rsidRDefault="00C11D67" w14:paraId="4690C196" w14:textId="77777777">
      <w:pPr>
        <w:rPr>
          <w:sz w:val="24"/>
        </w:rPr>
      </w:pPr>
      <w:r w:rsidRPr="009B2B5A">
        <w:rPr>
          <w:sz w:val="24"/>
        </w:rPr>
        <w:t>No participant will be funded</w:t>
      </w:r>
      <w:r w:rsidRPr="009B2B5A" w:rsidR="00BF671F">
        <w:rPr>
          <w:sz w:val="24"/>
        </w:rPr>
        <w:t xml:space="preserve"> to support any religious or anti-religious activity.  </w:t>
      </w:r>
      <w:r w:rsidRPr="009B2B5A" w:rsidR="00393BFD">
        <w:rPr>
          <w:sz w:val="24"/>
        </w:rPr>
        <w:t xml:space="preserve">Participants </w:t>
      </w:r>
      <w:r w:rsidRPr="009B2B5A" w:rsidR="00BF671F">
        <w:rPr>
          <w:sz w:val="24"/>
        </w:rPr>
        <w:t xml:space="preserve">shall not be employed on the construction, operation or maintenance of any facility that is used or will be used as a place of religious worship.  </w:t>
      </w:r>
    </w:p>
    <w:p w:rsidR="000D606F" w:rsidP="00393BFD" w:rsidRDefault="000D606F" w14:paraId="3A5F83FD" w14:textId="5040B54D">
      <w:pPr>
        <w:pStyle w:val="Heading4"/>
        <w:jc w:val="left"/>
        <w:rPr>
          <w:rFonts w:ascii="Times New Roman" w:hAnsi="Times New Roman"/>
          <w:smallCaps/>
          <w:sz w:val="24"/>
          <w:szCs w:val="24"/>
        </w:rPr>
      </w:pPr>
    </w:p>
    <w:p w:rsidRPr="004B3648" w:rsidR="00BF671F" w:rsidP="004B3648" w:rsidRDefault="004351E1" w14:paraId="1B584864" w14:textId="36CDB79B">
      <w:pPr>
        <w:pStyle w:val="Heading1"/>
        <w:rPr>
          <w:rFonts w:ascii="Times New Roman" w:hAnsi="Times New Roman"/>
          <w:sz w:val="24"/>
          <w:szCs w:val="24"/>
        </w:rPr>
      </w:pPr>
      <w:bookmarkStart w:name="_Toc142987221" w:id="20"/>
      <w:r w:rsidRPr="004B3648">
        <w:rPr>
          <w:rFonts w:ascii="Times New Roman" w:hAnsi="Times New Roman"/>
          <w:sz w:val="24"/>
          <w:szCs w:val="24"/>
        </w:rPr>
        <w:t xml:space="preserve">DRUG FREE WORKPLACE </w:t>
      </w:r>
      <w:r w:rsidRPr="004B3648" w:rsidR="000D606F">
        <w:rPr>
          <w:rFonts w:ascii="Times New Roman" w:hAnsi="Times New Roman"/>
          <w:sz w:val="24"/>
          <w:szCs w:val="24"/>
        </w:rPr>
        <w:t>STATEMENT</w:t>
      </w:r>
      <w:bookmarkEnd w:id="20"/>
    </w:p>
    <w:p w:rsidRPr="009B2B5A" w:rsidR="000D606F" w:rsidP="00CF31FD" w:rsidRDefault="000D606F" w14:paraId="24DDDCE7" w14:textId="77777777">
      <w:pPr>
        <w:rPr>
          <w:sz w:val="24"/>
        </w:rPr>
      </w:pPr>
    </w:p>
    <w:p w:rsidRPr="009B2B5A" w:rsidR="00CF31FD" w:rsidP="00CF31FD" w:rsidRDefault="007849A7" w14:paraId="6E7042B6" w14:textId="77777777">
      <w:pPr>
        <w:rPr>
          <w:sz w:val="24"/>
        </w:rPr>
      </w:pPr>
      <w:r w:rsidRPr="009B2B5A">
        <w:rPr>
          <w:sz w:val="24"/>
        </w:rPr>
        <w:t xml:space="preserve">Arkansas </w:t>
      </w:r>
      <w:r w:rsidRPr="009B2B5A" w:rsidR="00CF31FD">
        <w:rPr>
          <w:sz w:val="24"/>
        </w:rPr>
        <w:t>Workforce Centers</w:t>
      </w:r>
      <w:r w:rsidRPr="009B2B5A" w:rsidR="000D606F">
        <w:rPr>
          <w:sz w:val="24"/>
        </w:rPr>
        <w:t xml:space="preserve">/ One –Stop Centers </w:t>
      </w:r>
      <w:r w:rsidRPr="009B2B5A" w:rsidR="00C11D67">
        <w:rPr>
          <w:sz w:val="24"/>
        </w:rPr>
        <w:t xml:space="preserve">promote a drug free </w:t>
      </w:r>
      <w:r w:rsidRPr="009B2B5A" w:rsidR="00CF31FD">
        <w:rPr>
          <w:sz w:val="24"/>
        </w:rPr>
        <w:t xml:space="preserve">environment.  All participants are encouraged to refrain from abusing illegal substances while participating in any program activities.  </w:t>
      </w:r>
      <w:r w:rsidRPr="009B2B5A" w:rsidR="004351E1">
        <w:rPr>
          <w:sz w:val="24"/>
        </w:rPr>
        <w:t xml:space="preserve">This includes while actively involved in training programs and at the workplace. </w:t>
      </w:r>
    </w:p>
    <w:p w:rsidRPr="009B2B5A" w:rsidR="00BF671F" w:rsidP="00BF671F" w:rsidRDefault="00BF671F" w14:paraId="63BC342E" w14:textId="77777777">
      <w:pPr>
        <w:rPr>
          <w:sz w:val="24"/>
        </w:rPr>
      </w:pPr>
    </w:p>
    <w:p w:rsidRPr="009B2B5A" w:rsidR="000D5A1C" w:rsidP="000D5A1C" w:rsidRDefault="00C94CD4" w14:paraId="462AB07D" w14:textId="61531971">
      <w:pPr>
        <w:pStyle w:val="BodyTextIndent"/>
        <w:ind w:left="0"/>
        <w:jc w:val="both"/>
        <w:rPr>
          <w:sz w:val="24"/>
        </w:rPr>
      </w:pPr>
      <w:r w:rsidRPr="009B2B5A">
        <w:rPr>
          <w:sz w:val="24"/>
        </w:rPr>
        <w:t>T</w:t>
      </w:r>
      <w:r w:rsidRPr="009B2B5A" w:rsidR="00BF671F">
        <w:rPr>
          <w:sz w:val="24"/>
        </w:rPr>
        <w:t xml:space="preserve">he Drug Free </w:t>
      </w:r>
      <w:r w:rsidRPr="009B2B5A" w:rsidR="006B1C6C">
        <w:rPr>
          <w:sz w:val="24"/>
        </w:rPr>
        <w:t>Workplace</w:t>
      </w:r>
      <w:r w:rsidRPr="009B2B5A" w:rsidR="00BF671F">
        <w:rPr>
          <w:sz w:val="24"/>
        </w:rPr>
        <w:t xml:space="preserve"> Act of 1988</w:t>
      </w:r>
      <w:r w:rsidRPr="009B2B5A">
        <w:rPr>
          <w:sz w:val="24"/>
        </w:rPr>
        <w:t xml:space="preserve"> addresses the consequences of drug abuse in the workplace. </w:t>
      </w:r>
    </w:p>
    <w:p w:rsidRPr="009B2B5A" w:rsidR="00BF671F" w:rsidP="000D5A1C" w:rsidRDefault="00BF671F" w14:paraId="6EC174D6" w14:textId="4F8BD5A6">
      <w:pPr>
        <w:pStyle w:val="BodyTextIndent"/>
        <w:ind w:left="0"/>
        <w:jc w:val="both"/>
        <w:rPr>
          <w:sz w:val="24"/>
        </w:rPr>
      </w:pPr>
      <w:r w:rsidRPr="009B2B5A">
        <w:rPr>
          <w:sz w:val="24"/>
        </w:rPr>
        <w:t xml:space="preserve">The unlawful manufacture, distribution, dispensation, possession or use of a controlled substance is prohibited in the </w:t>
      </w:r>
      <w:r w:rsidRPr="009B2B5A" w:rsidR="006B1C6C">
        <w:rPr>
          <w:sz w:val="24"/>
        </w:rPr>
        <w:t>workplace</w:t>
      </w:r>
      <w:r w:rsidRPr="009B2B5A">
        <w:rPr>
          <w:sz w:val="24"/>
        </w:rPr>
        <w:t>.</w:t>
      </w:r>
    </w:p>
    <w:p w:rsidRPr="009B2B5A" w:rsidR="00BF671F" w:rsidP="00BF671F" w:rsidRDefault="00BF671F" w14:paraId="0EAC363F" w14:textId="77777777">
      <w:pPr>
        <w:numPr>
          <w:ilvl w:val="0"/>
          <w:numId w:val="26"/>
        </w:numPr>
        <w:jc w:val="both"/>
        <w:rPr>
          <w:sz w:val="24"/>
        </w:rPr>
      </w:pPr>
      <w:r w:rsidRPr="009B2B5A">
        <w:rPr>
          <w:sz w:val="24"/>
        </w:rPr>
        <w:t>Violators may be terminated or requested to seek counseling from an approved rehabilitation service.</w:t>
      </w:r>
    </w:p>
    <w:p w:rsidRPr="009B2B5A" w:rsidR="00BF671F" w:rsidP="00BF671F" w:rsidRDefault="00BF671F" w14:paraId="7FA9D624" w14:textId="77777777">
      <w:pPr>
        <w:numPr>
          <w:ilvl w:val="0"/>
          <w:numId w:val="26"/>
        </w:numPr>
        <w:jc w:val="both"/>
        <w:rPr>
          <w:sz w:val="24"/>
        </w:rPr>
      </w:pPr>
      <w:r w:rsidRPr="009B2B5A">
        <w:rPr>
          <w:sz w:val="24"/>
        </w:rPr>
        <w:t>Employees must notify their employer of any conviction of a criminal drug statue no later than five (5) days after such conviction.</w:t>
      </w:r>
    </w:p>
    <w:p w:rsidRPr="009B2B5A" w:rsidR="00BF671F" w:rsidP="00BF671F" w:rsidRDefault="00BF671F" w14:paraId="31891951" w14:textId="7CE71FD9">
      <w:pPr>
        <w:numPr>
          <w:ilvl w:val="0"/>
          <w:numId w:val="26"/>
        </w:numPr>
        <w:jc w:val="both"/>
        <w:rPr>
          <w:sz w:val="24"/>
        </w:rPr>
      </w:pPr>
      <w:r w:rsidRPr="009B2B5A">
        <w:rPr>
          <w:sz w:val="24"/>
        </w:rPr>
        <w:t xml:space="preserve">Although alcohol is not a controlled substance, it is nonetheless a drug. It is the policy of </w:t>
      </w:r>
      <w:r w:rsidRPr="009B2B5A" w:rsidR="0010635D">
        <w:rPr>
          <w:sz w:val="24"/>
        </w:rPr>
        <w:t>Southeast Arkansas Economic</w:t>
      </w:r>
      <w:r w:rsidRPr="009B2B5A">
        <w:rPr>
          <w:sz w:val="24"/>
        </w:rPr>
        <w:t xml:space="preserve"> Development District th</w:t>
      </w:r>
      <w:r w:rsidRPr="009B2B5A" w:rsidR="0010635D">
        <w:rPr>
          <w:sz w:val="24"/>
        </w:rPr>
        <w:t xml:space="preserve">at </w:t>
      </w:r>
      <w:r w:rsidRPr="009B2B5A">
        <w:rPr>
          <w:sz w:val="24"/>
        </w:rPr>
        <w:t xml:space="preserve">use of this drug will also not be tolerated in the </w:t>
      </w:r>
      <w:r w:rsidRPr="009B2B5A" w:rsidR="00D86E29">
        <w:rPr>
          <w:sz w:val="24"/>
        </w:rPr>
        <w:t>workplace</w:t>
      </w:r>
      <w:r w:rsidRPr="009B2B5A">
        <w:rPr>
          <w:sz w:val="24"/>
        </w:rPr>
        <w:t>.</w:t>
      </w:r>
    </w:p>
    <w:p w:rsidR="00C27BE9" w:rsidP="00393BFD" w:rsidRDefault="00C27BE9" w14:paraId="739D042D" w14:textId="423FF74A">
      <w:pPr>
        <w:pStyle w:val="Heading4"/>
        <w:jc w:val="left"/>
        <w:rPr>
          <w:rFonts w:ascii="Times New Roman" w:hAnsi="Times New Roman"/>
          <w:sz w:val="24"/>
          <w:szCs w:val="24"/>
          <w:u w:val="single"/>
        </w:rPr>
      </w:pPr>
    </w:p>
    <w:p w:rsidRPr="006B1C6C" w:rsidR="006B1C6C" w:rsidP="006B1C6C" w:rsidRDefault="006B1C6C" w14:paraId="2AFE9D6A" w14:textId="77777777"/>
    <w:p w:rsidRPr="004B3648" w:rsidR="007F3CB3" w:rsidP="004B3648" w:rsidRDefault="007F3CB3" w14:paraId="69B624B0" w14:textId="405B0E09">
      <w:pPr>
        <w:pStyle w:val="Heading1"/>
        <w:rPr>
          <w:rFonts w:ascii="Times New Roman" w:hAnsi="Times New Roman"/>
          <w:sz w:val="24"/>
          <w:szCs w:val="24"/>
        </w:rPr>
      </w:pPr>
      <w:bookmarkStart w:name="_Toc142987222" w:id="21"/>
      <w:r w:rsidRPr="004B3648">
        <w:rPr>
          <w:rFonts w:ascii="Times New Roman" w:hAnsi="Times New Roman"/>
          <w:sz w:val="24"/>
          <w:szCs w:val="24"/>
        </w:rPr>
        <w:t xml:space="preserve">WEAPON </w:t>
      </w:r>
      <w:r w:rsidRPr="004B3648" w:rsidR="00393BFD">
        <w:rPr>
          <w:rFonts w:ascii="Times New Roman" w:hAnsi="Times New Roman"/>
          <w:sz w:val="24"/>
          <w:szCs w:val="24"/>
        </w:rPr>
        <w:t>FREE WORKFORCE CENTERS</w:t>
      </w:r>
      <w:bookmarkEnd w:id="21"/>
    </w:p>
    <w:p w:rsidRPr="009B2B5A" w:rsidR="007F3CB3" w:rsidP="00393BFD" w:rsidRDefault="007F3CB3" w14:paraId="0BAA54F9" w14:textId="77777777">
      <w:pPr>
        <w:pStyle w:val="Heading4"/>
        <w:jc w:val="left"/>
        <w:rPr>
          <w:rFonts w:ascii="Times New Roman" w:hAnsi="Times New Roman"/>
          <w:sz w:val="24"/>
          <w:szCs w:val="24"/>
          <w:u w:val="single"/>
        </w:rPr>
      </w:pPr>
    </w:p>
    <w:p w:rsidRPr="009B2B5A" w:rsidR="007F3CB3" w:rsidP="0014718A" w:rsidRDefault="007F3CB3" w14:paraId="208A908D" w14:textId="77777777">
      <w:pPr>
        <w:rPr>
          <w:sz w:val="24"/>
        </w:rPr>
      </w:pPr>
      <w:r w:rsidRPr="009B2B5A">
        <w:rPr>
          <w:sz w:val="24"/>
        </w:rPr>
        <w:t xml:space="preserve">Weapons of any type, or any object that could be used as a weapon, are not allowed </w:t>
      </w:r>
      <w:r w:rsidRPr="009B2B5A" w:rsidR="0014395D">
        <w:rPr>
          <w:sz w:val="24"/>
        </w:rPr>
        <w:t>in any</w:t>
      </w:r>
      <w:r w:rsidRPr="009B2B5A">
        <w:rPr>
          <w:sz w:val="24"/>
        </w:rPr>
        <w:t xml:space="preserve"> SEAEDD operated workforce location. </w:t>
      </w:r>
    </w:p>
    <w:p w:rsidRPr="009B2B5A" w:rsidR="003D5BFE" w:rsidP="00BF671F" w:rsidRDefault="003D5BFE" w14:paraId="7ED83E9F" w14:textId="77777777">
      <w:pPr>
        <w:jc w:val="center"/>
        <w:rPr>
          <w:smallCaps/>
          <w:sz w:val="24"/>
        </w:rPr>
      </w:pPr>
    </w:p>
    <w:p w:rsidRPr="004B3648" w:rsidR="00DD3F3E" w:rsidP="004B3648" w:rsidRDefault="00DD3F3E" w14:paraId="48E74BF4" w14:textId="34EAFE5F">
      <w:pPr>
        <w:pStyle w:val="Heading1"/>
        <w:rPr>
          <w:rFonts w:ascii="Times New Roman" w:hAnsi="Times New Roman"/>
          <w:sz w:val="20"/>
        </w:rPr>
      </w:pPr>
      <w:bookmarkStart w:name="_Toc142987223" w:id="22"/>
      <w:r w:rsidRPr="004B3648">
        <w:rPr>
          <w:rFonts w:ascii="Times New Roman" w:hAnsi="Times New Roman"/>
          <w:sz w:val="20"/>
        </w:rPr>
        <w:t>SOUTHEAST ARKANSAS WORKFORCE DEVELOPMENT BOARD (SEAWDB) POLICIES</w:t>
      </w:r>
      <w:bookmarkEnd w:id="22"/>
    </w:p>
    <w:p w:rsidRPr="009B2B5A" w:rsidR="00DD3F3E" w:rsidP="00DD3F3E" w:rsidRDefault="00DD3F3E" w14:paraId="6C59A295" w14:textId="77777777">
      <w:pPr>
        <w:pStyle w:val="Heading4"/>
        <w:jc w:val="left"/>
        <w:rPr>
          <w:rFonts w:ascii="Times New Roman" w:hAnsi="Times New Roman"/>
          <w:sz w:val="24"/>
          <w:szCs w:val="24"/>
          <w:u w:val="single"/>
        </w:rPr>
      </w:pPr>
    </w:p>
    <w:p w:rsidRPr="009B2B5A" w:rsidR="00DD3F3E" w:rsidP="00DD3F3E" w:rsidRDefault="00DD3F3E" w14:paraId="45BF3141" w14:textId="74DF2ADC">
      <w:pPr>
        <w:rPr>
          <w:sz w:val="24"/>
        </w:rPr>
      </w:pPr>
      <w:r w:rsidRPr="009B2B5A">
        <w:rPr>
          <w:sz w:val="24"/>
        </w:rPr>
        <w:t xml:space="preserve">Programs funded by the Workforce Innovation and Opportunity Act (WIOA) are governed by the SEAWDB.  Detailed and specific rules and descriptions of programs and services, outlined in board policies, are made public to all </w:t>
      </w:r>
      <w:r w:rsidRPr="009B2B5A" w:rsidR="0009454B">
        <w:rPr>
          <w:sz w:val="24"/>
        </w:rPr>
        <w:t>Participant</w:t>
      </w:r>
      <w:r w:rsidRPr="009B2B5A">
        <w:rPr>
          <w:sz w:val="24"/>
        </w:rPr>
        <w:t>s of Arkansas Workforce Centers.  You may access each of the policies by asking a local staff member for a hard copy or by visiting the following website for electronic versions:</w:t>
      </w:r>
    </w:p>
    <w:p w:rsidR="00DD3F3E" w:rsidP="00DD3F3E" w:rsidRDefault="00E84D5A" w14:paraId="52D15FA8" w14:textId="7B424E29">
      <w:pPr>
        <w:rPr>
          <w:sz w:val="24"/>
        </w:rPr>
      </w:pPr>
      <w:hyperlink w:history="1" r:id="rId11">
        <w:r w:rsidRPr="004405DE">
          <w:rPr>
            <w:rStyle w:val="Hyperlink"/>
            <w:sz w:val="24"/>
          </w:rPr>
          <w:t>http://southeastarkansas.org/services/workforce/</w:t>
        </w:r>
      </w:hyperlink>
    </w:p>
    <w:p w:rsidR="001C29F1" w:rsidP="004B3648" w:rsidRDefault="001C29F1" w14:paraId="34F5A5FB" w14:textId="77777777">
      <w:pPr>
        <w:pStyle w:val="Heading1"/>
        <w:rPr>
          <w:rFonts w:ascii="Times New Roman" w:hAnsi="Times New Roman"/>
          <w:sz w:val="24"/>
          <w:szCs w:val="24"/>
        </w:rPr>
      </w:pPr>
    </w:p>
    <w:p w:rsidRPr="001C29F1" w:rsidR="001C29F1" w:rsidP="004B3648" w:rsidRDefault="001C29F1" w14:paraId="02D99595" w14:textId="77777777">
      <w:pPr>
        <w:pStyle w:val="Heading1"/>
        <w:rPr>
          <w:rFonts w:ascii="Times New Roman" w:hAnsi="Times New Roman"/>
          <w:szCs w:val="16"/>
        </w:rPr>
      </w:pPr>
    </w:p>
    <w:p w:rsidRPr="001C29F1" w:rsidR="001C29F1" w:rsidP="004B3648" w:rsidRDefault="001C29F1" w14:paraId="34F251A8" w14:textId="77777777">
      <w:pPr>
        <w:pStyle w:val="Heading1"/>
        <w:rPr>
          <w:rFonts w:ascii="Times New Roman" w:hAnsi="Times New Roman"/>
          <w:szCs w:val="16"/>
        </w:rPr>
      </w:pPr>
    </w:p>
    <w:p w:rsidRPr="001C29F1" w:rsidR="001C29F1" w:rsidP="004B3648" w:rsidRDefault="001C29F1" w14:paraId="01F71A73" w14:textId="77777777">
      <w:pPr>
        <w:pStyle w:val="Heading1"/>
        <w:rPr>
          <w:rFonts w:ascii="Times New Roman" w:hAnsi="Times New Roman"/>
          <w:szCs w:val="16"/>
        </w:rPr>
      </w:pPr>
    </w:p>
    <w:p w:rsidR="001C29F1" w:rsidP="004B3648" w:rsidRDefault="001C29F1" w14:paraId="450A9345" w14:textId="0B9CE3D9">
      <w:pPr>
        <w:pStyle w:val="Heading1"/>
        <w:rPr>
          <w:rFonts w:ascii="Times New Roman" w:hAnsi="Times New Roman"/>
          <w:szCs w:val="16"/>
        </w:rPr>
      </w:pPr>
    </w:p>
    <w:p w:rsidR="001C29F1" w:rsidP="001C29F1" w:rsidRDefault="001C29F1" w14:paraId="1CDDB2E8" w14:textId="0025352B"/>
    <w:p w:rsidRPr="001C29F1" w:rsidR="001C29F1" w:rsidP="001C29F1" w:rsidRDefault="001C29F1" w14:paraId="2E755FA8" w14:textId="77777777"/>
    <w:p w:rsidRPr="004B3648" w:rsidR="00BF671F" w:rsidP="004B3648" w:rsidRDefault="00A942F0" w14:paraId="7CFC25C8" w14:textId="7FBE5D34">
      <w:pPr>
        <w:pStyle w:val="Heading1"/>
        <w:rPr>
          <w:rFonts w:ascii="Times New Roman" w:hAnsi="Times New Roman"/>
          <w:sz w:val="24"/>
          <w:szCs w:val="24"/>
        </w:rPr>
      </w:pPr>
      <w:bookmarkStart w:name="_Toc142987224" w:id="23"/>
      <w:r w:rsidRPr="004B3648">
        <w:rPr>
          <w:rFonts w:ascii="Times New Roman" w:hAnsi="Times New Roman"/>
          <w:sz w:val="24"/>
          <w:szCs w:val="24"/>
        </w:rPr>
        <w:t>GRIEVANCE AND APPEAL PROCEDURE</w:t>
      </w:r>
      <w:bookmarkEnd w:id="23"/>
    </w:p>
    <w:p w:rsidRPr="00E84D5A" w:rsidR="00BF671F" w:rsidP="00BF671F" w:rsidRDefault="00E84D5A" w14:paraId="3EFAEDA2" w14:textId="26C24E01">
      <w:pPr>
        <w:rPr>
          <w:smallCaps/>
          <w:sz w:val="20"/>
          <w:szCs w:val="20"/>
        </w:rPr>
      </w:pPr>
      <w:r w:rsidRPr="00E84D5A">
        <w:rPr>
          <w:smallCaps/>
          <w:sz w:val="20"/>
          <w:szCs w:val="20"/>
        </w:rPr>
        <w:t>I.  PURPOSE</w:t>
      </w:r>
    </w:p>
    <w:p w:rsidRPr="009B2B5A" w:rsidR="00BF671F" w:rsidP="00BF671F" w:rsidRDefault="00BF671F" w14:paraId="032CF849" w14:textId="77777777">
      <w:pPr>
        <w:rPr>
          <w:sz w:val="24"/>
        </w:rPr>
      </w:pPr>
    </w:p>
    <w:p w:rsidRPr="009B2B5A" w:rsidR="00BF671F" w:rsidP="00BF671F" w:rsidRDefault="00BF671F" w14:paraId="6F3DB45A" w14:textId="77777777">
      <w:pPr>
        <w:jc w:val="both"/>
        <w:rPr>
          <w:sz w:val="24"/>
        </w:rPr>
      </w:pPr>
      <w:r w:rsidRPr="009B2B5A">
        <w:rPr>
          <w:sz w:val="24"/>
        </w:rPr>
        <w:t xml:space="preserve">In accordance with 20 CFR 667.600, the purpose of this procedure is as follows: </w:t>
      </w:r>
    </w:p>
    <w:p w:rsidRPr="009B2B5A" w:rsidR="00BF671F" w:rsidP="00BF671F" w:rsidRDefault="00BF671F" w14:paraId="2D3CC481" w14:textId="77777777">
      <w:pPr>
        <w:numPr>
          <w:ilvl w:val="0"/>
          <w:numId w:val="27"/>
        </w:numPr>
        <w:jc w:val="both"/>
        <w:rPr>
          <w:sz w:val="24"/>
        </w:rPr>
      </w:pPr>
      <w:r w:rsidRPr="009B2B5A">
        <w:rPr>
          <w:sz w:val="24"/>
        </w:rPr>
        <w:t>A process for dealing with grievances and complaints from participants and other</w:t>
      </w:r>
      <w:r w:rsidRPr="009B2B5A" w:rsidR="0014718A">
        <w:rPr>
          <w:sz w:val="24"/>
        </w:rPr>
        <w:t xml:space="preserve"> interested parties affected by </w:t>
      </w:r>
      <w:r w:rsidRPr="009B2B5A">
        <w:rPr>
          <w:sz w:val="24"/>
        </w:rPr>
        <w:t>the Southeast Arkansas workforce i</w:t>
      </w:r>
      <w:r w:rsidRPr="009B2B5A" w:rsidR="0014718A">
        <w:rPr>
          <w:sz w:val="24"/>
        </w:rPr>
        <w:t xml:space="preserve">nnovation and opportunity act </w:t>
      </w:r>
      <w:r w:rsidRPr="009B2B5A">
        <w:rPr>
          <w:sz w:val="24"/>
        </w:rPr>
        <w:t>programs</w:t>
      </w:r>
    </w:p>
    <w:p w:rsidRPr="009B2B5A" w:rsidR="00BF671F" w:rsidP="00BF671F" w:rsidRDefault="00BF671F" w14:paraId="0F4B5152" w14:textId="77777777">
      <w:pPr>
        <w:numPr>
          <w:ilvl w:val="0"/>
          <w:numId w:val="27"/>
        </w:numPr>
        <w:jc w:val="both"/>
        <w:rPr>
          <w:sz w:val="24"/>
        </w:rPr>
      </w:pPr>
      <w:r w:rsidRPr="009B2B5A">
        <w:rPr>
          <w:sz w:val="24"/>
        </w:rPr>
        <w:t>A process for resolving appeals from decisions made by the one-stop operator or other partner</w:t>
      </w:r>
    </w:p>
    <w:p w:rsidRPr="009B2B5A" w:rsidR="00BF671F" w:rsidP="00BF671F" w:rsidRDefault="00BF671F" w14:paraId="577B8311" w14:textId="77777777">
      <w:pPr>
        <w:tabs>
          <w:tab w:val="left" w:pos="360"/>
        </w:tabs>
        <w:jc w:val="both"/>
        <w:rPr>
          <w:sz w:val="24"/>
        </w:rPr>
      </w:pPr>
      <w:r w:rsidRPr="009B2B5A">
        <w:rPr>
          <w:sz w:val="24"/>
        </w:rPr>
        <w:t>The purpose of this procedure is also a process for appealing decisions made concerning the Southeast Arkansas workforce system.</w:t>
      </w:r>
    </w:p>
    <w:p w:rsidRPr="009B2B5A" w:rsidR="00BF671F" w:rsidP="00BF671F" w:rsidRDefault="00BF671F" w14:paraId="385FF992" w14:textId="77777777">
      <w:pPr>
        <w:tabs>
          <w:tab w:val="left" w:pos="360"/>
        </w:tabs>
        <w:ind w:left="360"/>
        <w:jc w:val="both"/>
        <w:rPr>
          <w:sz w:val="24"/>
        </w:rPr>
      </w:pPr>
    </w:p>
    <w:p w:rsidRPr="009B2B5A" w:rsidR="00BF671F" w:rsidP="00BF671F" w:rsidRDefault="00BF671F" w14:paraId="54F61A13" w14:textId="77777777">
      <w:pPr>
        <w:pStyle w:val="BodyTextIndent"/>
        <w:tabs>
          <w:tab w:val="left" w:pos="360"/>
        </w:tabs>
        <w:ind w:left="0"/>
        <w:jc w:val="both"/>
        <w:rPr>
          <w:sz w:val="24"/>
        </w:rPr>
      </w:pPr>
      <w:r w:rsidRPr="009B2B5A">
        <w:rPr>
          <w:sz w:val="24"/>
        </w:rPr>
        <w:t xml:space="preserve">These procedures will be made available, upon request, to all </w:t>
      </w:r>
      <w:r w:rsidRPr="009B2B5A" w:rsidR="00EC0F21">
        <w:rPr>
          <w:sz w:val="24"/>
        </w:rPr>
        <w:t>WIOA</w:t>
      </w:r>
      <w:r w:rsidRPr="009B2B5A">
        <w:rPr>
          <w:sz w:val="24"/>
        </w:rPr>
        <w:t xml:space="preserve"> Title I participants and staff persons.</w:t>
      </w:r>
    </w:p>
    <w:p w:rsidRPr="00E84D5A" w:rsidR="00BF671F" w:rsidP="00BF671F" w:rsidRDefault="00E84D5A" w14:paraId="0053220C" w14:textId="3FDC779F">
      <w:pPr>
        <w:rPr>
          <w:sz w:val="20"/>
          <w:szCs w:val="20"/>
        </w:rPr>
      </w:pPr>
      <w:r w:rsidRPr="00E84D5A">
        <w:rPr>
          <w:sz w:val="20"/>
          <w:szCs w:val="20"/>
        </w:rPr>
        <w:t>II.</w:t>
      </w:r>
      <w:r>
        <w:rPr>
          <w:sz w:val="20"/>
          <w:szCs w:val="20"/>
        </w:rPr>
        <w:t xml:space="preserve"> </w:t>
      </w:r>
      <w:r w:rsidRPr="00E84D5A">
        <w:rPr>
          <w:sz w:val="20"/>
          <w:szCs w:val="20"/>
        </w:rPr>
        <w:t xml:space="preserve">GENERAL GUIDELINES FOR FILING A GRIEVANCE OR COMPLAINT  </w:t>
      </w:r>
    </w:p>
    <w:p w:rsidRPr="009B2B5A" w:rsidR="00BF671F" w:rsidP="00BF671F" w:rsidRDefault="00BF671F" w14:paraId="1717C7FE" w14:textId="77777777">
      <w:pPr>
        <w:rPr>
          <w:sz w:val="24"/>
        </w:rPr>
      </w:pPr>
    </w:p>
    <w:p w:rsidRPr="009B2B5A" w:rsidR="00BF671F" w:rsidP="00BF671F" w:rsidRDefault="00BF671F" w14:paraId="06602A62" w14:textId="77777777">
      <w:pPr>
        <w:numPr>
          <w:ilvl w:val="0"/>
          <w:numId w:val="1"/>
        </w:numPr>
        <w:jc w:val="both"/>
        <w:rPr>
          <w:sz w:val="24"/>
        </w:rPr>
      </w:pPr>
      <w:r w:rsidRPr="009B2B5A">
        <w:rPr>
          <w:sz w:val="24"/>
        </w:rPr>
        <w:t xml:space="preserve">The Southeast Arkansas Workforce </w:t>
      </w:r>
      <w:r w:rsidRPr="009B2B5A" w:rsidR="0014718A">
        <w:rPr>
          <w:sz w:val="24"/>
        </w:rPr>
        <w:t>Development</w:t>
      </w:r>
      <w:r w:rsidRPr="009B2B5A">
        <w:rPr>
          <w:sz w:val="24"/>
        </w:rPr>
        <w:t xml:space="preserve"> Board has establish</w:t>
      </w:r>
      <w:r w:rsidRPr="009B2B5A" w:rsidR="00DD3F3E">
        <w:rPr>
          <w:sz w:val="24"/>
        </w:rPr>
        <w:t xml:space="preserve">ed </w:t>
      </w:r>
      <w:r w:rsidRPr="009B2B5A">
        <w:rPr>
          <w:sz w:val="24"/>
        </w:rPr>
        <w:t xml:space="preserve">and maintains a procedure for grievances or complaints alleging violations of the requirements of Title I of the </w:t>
      </w:r>
      <w:r w:rsidRPr="009B2B5A" w:rsidR="00EC0F21">
        <w:rPr>
          <w:sz w:val="24"/>
        </w:rPr>
        <w:t>Workforce Innovation &amp; Opportunity Act</w:t>
      </w:r>
      <w:r w:rsidRPr="009B2B5A">
        <w:rPr>
          <w:sz w:val="24"/>
        </w:rPr>
        <w:t xml:space="preserve"> of </w:t>
      </w:r>
      <w:r w:rsidRPr="009B2B5A" w:rsidR="006C07AB">
        <w:rPr>
          <w:sz w:val="24"/>
        </w:rPr>
        <w:t xml:space="preserve">2014 </w:t>
      </w:r>
      <w:r w:rsidRPr="009B2B5A">
        <w:rPr>
          <w:sz w:val="24"/>
        </w:rPr>
        <w:t xml:space="preserve">or Arkansas Act </w:t>
      </w:r>
      <w:r w:rsidRPr="009B2B5A" w:rsidR="007E47E4">
        <w:rPr>
          <w:sz w:val="24"/>
        </w:rPr>
        <w:t>907 of 2015</w:t>
      </w:r>
      <w:r w:rsidRPr="009B2B5A">
        <w:rPr>
          <w:sz w:val="24"/>
        </w:rPr>
        <w:t xml:space="preserve"> from participants and other interested or affected parties.  Grievances or complaints </w:t>
      </w:r>
      <w:r w:rsidRPr="009B2B5A" w:rsidR="006C09CD">
        <w:rPr>
          <w:sz w:val="24"/>
        </w:rPr>
        <w:t xml:space="preserve">involving activities within the </w:t>
      </w:r>
      <w:r w:rsidRPr="009B2B5A">
        <w:rPr>
          <w:sz w:val="24"/>
        </w:rPr>
        <w:t xml:space="preserve">Southeast Arkansas Workforce </w:t>
      </w:r>
      <w:r w:rsidRPr="009B2B5A" w:rsidR="0014718A">
        <w:rPr>
          <w:sz w:val="24"/>
        </w:rPr>
        <w:t>Development</w:t>
      </w:r>
      <w:r w:rsidRPr="009B2B5A">
        <w:rPr>
          <w:sz w:val="24"/>
        </w:rPr>
        <w:t xml:space="preserve"> Area should follow these procedures.  Grievances or complaints should be sent by certified mail, return receipt requested, to the </w:t>
      </w:r>
      <w:r w:rsidRPr="009B2B5A" w:rsidR="00EC0F21">
        <w:rPr>
          <w:sz w:val="24"/>
        </w:rPr>
        <w:t>WIOA</w:t>
      </w:r>
      <w:r w:rsidRPr="009B2B5A" w:rsidR="0010635D">
        <w:rPr>
          <w:sz w:val="24"/>
        </w:rPr>
        <w:t xml:space="preserve"> Area Manager at the address below:</w:t>
      </w:r>
    </w:p>
    <w:p w:rsidRPr="009B2B5A" w:rsidR="00BF671F" w:rsidP="00BF671F" w:rsidRDefault="00BF671F" w14:paraId="3246A5BC" w14:textId="77777777">
      <w:pPr>
        <w:rPr>
          <w:sz w:val="24"/>
        </w:rPr>
      </w:pPr>
    </w:p>
    <w:p w:rsidRPr="009B2B5A" w:rsidR="00BF671F" w:rsidP="00BF671F" w:rsidRDefault="00BF671F" w14:paraId="5B50E8CE" w14:textId="77777777">
      <w:pPr>
        <w:ind w:left="720"/>
        <w:rPr>
          <w:sz w:val="24"/>
          <w:u w:val="single"/>
        </w:rPr>
      </w:pPr>
      <w:r w:rsidRPr="009B2B5A">
        <w:rPr>
          <w:sz w:val="24"/>
          <w:u w:val="single"/>
        </w:rPr>
        <w:t>Southeast Area</w:t>
      </w:r>
    </w:p>
    <w:p w:rsidRPr="009B2B5A" w:rsidR="0009454B" w:rsidP="0009454B" w:rsidRDefault="0009454B" w14:paraId="75EF8412" w14:textId="77777777">
      <w:pPr>
        <w:ind w:left="720"/>
        <w:rPr>
          <w:sz w:val="24"/>
          <w:u w:val="single"/>
        </w:rPr>
      </w:pPr>
      <w:r w:rsidRPr="009B2B5A">
        <w:rPr>
          <w:sz w:val="24"/>
        </w:rPr>
        <w:t>Ms. Ambra Simpson</w:t>
      </w:r>
    </w:p>
    <w:p w:rsidRPr="009B2B5A" w:rsidR="0009454B" w:rsidP="0009454B" w:rsidRDefault="0009454B" w14:paraId="00AAAED6" w14:textId="77777777">
      <w:pPr>
        <w:ind w:left="720"/>
        <w:jc w:val="both"/>
        <w:rPr>
          <w:sz w:val="24"/>
        </w:rPr>
      </w:pPr>
      <w:r w:rsidRPr="009B2B5A">
        <w:rPr>
          <w:sz w:val="24"/>
        </w:rPr>
        <w:t>WIOA Regional Manager</w:t>
      </w:r>
    </w:p>
    <w:p w:rsidRPr="009B2B5A" w:rsidR="0009454B" w:rsidP="0009454B" w:rsidRDefault="0009454B" w14:paraId="2F020ACE" w14:textId="77777777">
      <w:pPr>
        <w:ind w:left="720"/>
        <w:jc w:val="both"/>
        <w:rPr>
          <w:sz w:val="24"/>
        </w:rPr>
      </w:pPr>
      <w:r w:rsidRPr="009B2B5A">
        <w:rPr>
          <w:sz w:val="24"/>
        </w:rPr>
        <w:t>Southeast Arkansas Workforce Centers</w:t>
      </w:r>
    </w:p>
    <w:p w:rsidRPr="009B2B5A" w:rsidR="0009454B" w:rsidP="0009454B" w:rsidRDefault="0009454B" w14:paraId="7C654A1D" w14:textId="77777777">
      <w:pPr>
        <w:ind w:left="720"/>
        <w:jc w:val="both"/>
        <w:rPr>
          <w:sz w:val="24"/>
        </w:rPr>
      </w:pPr>
      <w:r w:rsidRPr="009B2B5A">
        <w:rPr>
          <w:sz w:val="24"/>
        </w:rPr>
        <w:t>Southeast Arkansas Economic Development District, Inc.</w:t>
      </w:r>
    </w:p>
    <w:p w:rsidRPr="009B2B5A" w:rsidR="0009454B" w:rsidP="0009454B" w:rsidRDefault="0009454B" w14:paraId="54D9389A" w14:textId="77777777">
      <w:pPr>
        <w:ind w:firstLine="720"/>
        <w:jc w:val="both"/>
        <w:rPr>
          <w:sz w:val="24"/>
        </w:rPr>
      </w:pPr>
      <w:r w:rsidRPr="009B2B5A">
        <w:rPr>
          <w:sz w:val="24"/>
        </w:rPr>
        <w:t>477 South Main Street</w:t>
      </w:r>
    </w:p>
    <w:p w:rsidRPr="009B2B5A" w:rsidR="0009454B" w:rsidP="0009454B" w:rsidRDefault="0009454B" w14:paraId="2C5D4A22" w14:textId="77777777">
      <w:pPr>
        <w:ind w:firstLine="720"/>
        <w:jc w:val="both"/>
        <w:rPr>
          <w:sz w:val="24"/>
        </w:rPr>
      </w:pPr>
      <w:r w:rsidRPr="009B2B5A">
        <w:rPr>
          <w:sz w:val="24"/>
        </w:rPr>
        <w:t>Monticello, AR 71655</w:t>
      </w:r>
    </w:p>
    <w:p w:rsidRPr="009B2B5A" w:rsidR="006C07AB" w:rsidP="00F85696" w:rsidRDefault="006C07AB" w14:paraId="3245E0EC" w14:textId="77777777">
      <w:pPr>
        <w:jc w:val="both"/>
        <w:rPr>
          <w:i/>
          <w:sz w:val="24"/>
        </w:rPr>
      </w:pPr>
    </w:p>
    <w:p w:rsidRPr="009B2B5A" w:rsidR="00DD3F3E" w:rsidP="00F85696" w:rsidRDefault="0010635D" w14:paraId="507CC4EF" w14:textId="77777777">
      <w:pPr>
        <w:jc w:val="both"/>
        <w:rPr>
          <w:i/>
          <w:sz w:val="24"/>
        </w:rPr>
      </w:pPr>
      <w:r w:rsidRPr="009B2B5A">
        <w:rPr>
          <w:i/>
          <w:sz w:val="24"/>
        </w:rPr>
        <w:t xml:space="preserve">Should the grievance or complaint not be resolved with the </w:t>
      </w:r>
      <w:r w:rsidRPr="009B2B5A" w:rsidR="0069239E">
        <w:rPr>
          <w:i/>
          <w:sz w:val="24"/>
        </w:rPr>
        <w:t xml:space="preserve">WIOA Title I-B Service Provider and/or </w:t>
      </w:r>
      <w:r w:rsidRPr="009B2B5A">
        <w:rPr>
          <w:i/>
          <w:sz w:val="24"/>
        </w:rPr>
        <w:t xml:space="preserve">one-stop </w:t>
      </w:r>
      <w:r w:rsidRPr="009B2B5A" w:rsidR="0014395D">
        <w:rPr>
          <w:i/>
          <w:sz w:val="24"/>
        </w:rPr>
        <w:t xml:space="preserve">operator and on the </w:t>
      </w:r>
      <w:r w:rsidRPr="009B2B5A" w:rsidR="00DD3F3E">
        <w:rPr>
          <w:i/>
          <w:sz w:val="24"/>
        </w:rPr>
        <w:t>first phase of the l</w:t>
      </w:r>
      <w:r w:rsidRPr="009B2B5A" w:rsidR="0014395D">
        <w:rPr>
          <w:i/>
          <w:sz w:val="24"/>
        </w:rPr>
        <w:t>ocal level, f</w:t>
      </w:r>
      <w:r w:rsidRPr="009B2B5A">
        <w:rPr>
          <w:i/>
          <w:sz w:val="24"/>
        </w:rPr>
        <w:t xml:space="preserve">urther instructions will be provided </w:t>
      </w:r>
      <w:r w:rsidRPr="009B2B5A" w:rsidR="00B514FD">
        <w:rPr>
          <w:i/>
          <w:sz w:val="24"/>
        </w:rPr>
        <w:t xml:space="preserve">for filing complaints </w:t>
      </w:r>
      <w:r w:rsidRPr="009B2B5A" w:rsidR="00DD3F3E">
        <w:rPr>
          <w:i/>
          <w:sz w:val="24"/>
        </w:rPr>
        <w:t>at</w:t>
      </w:r>
      <w:r w:rsidRPr="009B2B5A" w:rsidR="00B514FD">
        <w:rPr>
          <w:i/>
          <w:sz w:val="24"/>
        </w:rPr>
        <w:t xml:space="preserve"> the </w:t>
      </w:r>
      <w:r w:rsidRPr="009B2B5A" w:rsidR="00DD3F3E">
        <w:rPr>
          <w:i/>
          <w:sz w:val="24"/>
        </w:rPr>
        <w:t xml:space="preserve">local workforce development board level, with the next phase being the </w:t>
      </w:r>
      <w:r w:rsidRPr="009B2B5A" w:rsidR="00B514FD">
        <w:rPr>
          <w:i/>
          <w:sz w:val="24"/>
        </w:rPr>
        <w:t>state level</w:t>
      </w:r>
      <w:r w:rsidRPr="009B2B5A" w:rsidR="00DD3F3E">
        <w:rPr>
          <w:i/>
          <w:sz w:val="24"/>
        </w:rPr>
        <w:t xml:space="preserve">. Additionally, information will be provided </w:t>
      </w:r>
      <w:r w:rsidRPr="009B2B5A">
        <w:rPr>
          <w:i/>
          <w:sz w:val="24"/>
        </w:rPr>
        <w:t xml:space="preserve">concerning </w:t>
      </w:r>
      <w:r w:rsidRPr="009B2B5A" w:rsidR="00DD3F3E">
        <w:rPr>
          <w:i/>
          <w:sz w:val="24"/>
        </w:rPr>
        <w:t xml:space="preserve">procedures for </w:t>
      </w:r>
      <w:r w:rsidRPr="009B2B5A">
        <w:rPr>
          <w:i/>
          <w:sz w:val="24"/>
        </w:rPr>
        <w:t>appeal</w:t>
      </w:r>
      <w:r w:rsidRPr="009B2B5A" w:rsidR="00DD3F3E">
        <w:rPr>
          <w:i/>
          <w:sz w:val="24"/>
        </w:rPr>
        <w:t xml:space="preserve">s of final action determinations. </w:t>
      </w:r>
    </w:p>
    <w:p w:rsidRPr="009B2B5A" w:rsidR="00DD3F3E" w:rsidP="00F85696" w:rsidRDefault="00DD3F3E" w14:paraId="5D9BDA64" w14:textId="77777777">
      <w:pPr>
        <w:jc w:val="both"/>
        <w:rPr>
          <w:i/>
          <w:sz w:val="24"/>
        </w:rPr>
      </w:pPr>
    </w:p>
    <w:p w:rsidRPr="009B2B5A" w:rsidR="00DD3F3E" w:rsidP="00F85696" w:rsidRDefault="00DD3F3E" w14:paraId="3F1618CD" w14:textId="77777777">
      <w:pPr>
        <w:jc w:val="both"/>
        <w:rPr>
          <w:i/>
          <w:sz w:val="24"/>
        </w:rPr>
      </w:pPr>
      <w:r w:rsidRPr="009B2B5A">
        <w:rPr>
          <w:i/>
          <w:sz w:val="24"/>
        </w:rPr>
        <w:t>The full instructions for filing a grievance or complaint may be obtained by requesting a hard copy from local Workforce Center staff or by visiting the following website for an electronic version:</w:t>
      </w:r>
    </w:p>
    <w:p w:rsidR="00DD3F3E" w:rsidP="00F85696" w:rsidRDefault="00F248D7" w14:paraId="324D895D" w14:textId="3C025D54">
      <w:pPr>
        <w:jc w:val="both"/>
        <w:rPr>
          <w:i/>
          <w:sz w:val="24"/>
        </w:rPr>
      </w:pPr>
      <w:hyperlink w:history="1" r:id="rId12">
        <w:r w:rsidRPr="009B2B5A" w:rsidR="00DD3F3E">
          <w:rPr>
            <w:rStyle w:val="Hyperlink"/>
            <w:i/>
            <w:sz w:val="24"/>
          </w:rPr>
          <w:t>http://southeastarkansas.org/services/workforce/</w:t>
        </w:r>
      </w:hyperlink>
      <w:r w:rsidR="001C29F1">
        <w:rPr>
          <w:rStyle w:val="Hyperlink"/>
          <w:i/>
          <w:sz w:val="24"/>
        </w:rPr>
        <w:t xml:space="preserve"> </w:t>
      </w:r>
      <w:r w:rsidRPr="009B2B5A" w:rsidR="00DD3F3E">
        <w:rPr>
          <w:i/>
          <w:sz w:val="24"/>
        </w:rPr>
        <w:t>Click the link labeled Grievance &amp; Complaint Procedures- Title I-B Provider &amp; One Stop Operator</w:t>
      </w:r>
      <w:r w:rsidR="001C29F1">
        <w:rPr>
          <w:i/>
          <w:sz w:val="24"/>
        </w:rPr>
        <w:t>.</w:t>
      </w:r>
    </w:p>
    <w:p w:rsidRPr="009B2B5A" w:rsidR="00E84D5A" w:rsidP="00F85696" w:rsidRDefault="00E84D5A" w14:paraId="0B0641E5" w14:textId="77777777">
      <w:pPr>
        <w:jc w:val="both"/>
        <w:rPr>
          <w:i/>
          <w:sz w:val="24"/>
        </w:rPr>
      </w:pPr>
    </w:p>
    <w:p w:rsidR="00BF671F" w:rsidP="00F85696" w:rsidRDefault="0010635D" w14:paraId="639B8974" w14:textId="41C330AA">
      <w:pPr>
        <w:jc w:val="both"/>
        <w:rPr>
          <w:i/>
          <w:sz w:val="24"/>
        </w:rPr>
      </w:pPr>
      <w:r w:rsidRPr="009B2B5A">
        <w:rPr>
          <w:i/>
          <w:sz w:val="24"/>
        </w:rPr>
        <w:t xml:space="preserve"> </w:t>
      </w:r>
    </w:p>
    <w:p w:rsidRPr="009B2B5A" w:rsidR="001C29F1" w:rsidP="00F85696" w:rsidRDefault="001C29F1" w14:paraId="782EB8BB" w14:textId="77777777">
      <w:pPr>
        <w:jc w:val="both"/>
        <w:rPr>
          <w:sz w:val="24"/>
        </w:rPr>
      </w:pPr>
    </w:p>
    <w:p w:rsidRPr="004B3648" w:rsidR="00BF671F" w:rsidP="004B3648" w:rsidRDefault="00BF671F" w14:paraId="635C12DC" w14:textId="08D8E425">
      <w:pPr>
        <w:pStyle w:val="Heading1"/>
        <w:rPr>
          <w:rFonts w:ascii="Times New Roman" w:hAnsi="Times New Roman"/>
          <w:sz w:val="24"/>
          <w:szCs w:val="24"/>
        </w:rPr>
      </w:pPr>
      <w:bookmarkStart w:name="_Toc142987225" w:id="24"/>
      <w:r w:rsidRPr="004B3648">
        <w:rPr>
          <w:rFonts w:ascii="Times New Roman" w:hAnsi="Times New Roman"/>
          <w:sz w:val="24"/>
          <w:szCs w:val="24"/>
        </w:rPr>
        <w:t>EQUAL EMPLOYMENT OPPORTUNITY POLICY</w:t>
      </w:r>
      <w:bookmarkEnd w:id="24"/>
    </w:p>
    <w:p w:rsidRPr="009B2B5A" w:rsidR="00BF671F" w:rsidP="00BF671F" w:rsidRDefault="00BF671F" w14:paraId="5E4C76BC" w14:textId="77777777">
      <w:pPr>
        <w:tabs>
          <w:tab w:val="decimal" w:pos="540"/>
          <w:tab w:val="left" w:pos="990"/>
          <w:tab w:val="left" w:pos="1440"/>
          <w:tab w:val="left" w:pos="2340"/>
          <w:tab w:val="left" w:pos="3240"/>
        </w:tabs>
        <w:rPr>
          <w:sz w:val="24"/>
        </w:rPr>
      </w:pPr>
    </w:p>
    <w:p w:rsidRPr="009B2B5A" w:rsidR="00BF671F" w:rsidP="00BF671F" w:rsidRDefault="00BF671F" w14:paraId="3673EAF5" w14:textId="77777777">
      <w:pPr>
        <w:tabs>
          <w:tab w:val="decimal" w:pos="540"/>
          <w:tab w:val="left" w:pos="990"/>
          <w:tab w:val="left" w:pos="1440"/>
          <w:tab w:val="left" w:pos="2340"/>
          <w:tab w:val="left" w:pos="3240"/>
        </w:tabs>
        <w:jc w:val="both"/>
        <w:rPr>
          <w:sz w:val="24"/>
        </w:rPr>
      </w:pPr>
      <w:r w:rsidRPr="009B2B5A">
        <w:rPr>
          <w:sz w:val="24"/>
        </w:rPr>
        <w:t xml:space="preserve">The </w:t>
      </w:r>
      <w:r w:rsidRPr="009B2B5A" w:rsidR="00B514FD">
        <w:rPr>
          <w:sz w:val="24"/>
        </w:rPr>
        <w:t>Southeast Arkansas Economic</w:t>
      </w:r>
      <w:r w:rsidRPr="009B2B5A">
        <w:rPr>
          <w:sz w:val="24"/>
        </w:rPr>
        <w:t xml:space="preserve"> Development District, Inc. (</w:t>
      </w:r>
      <w:r w:rsidRPr="009B2B5A" w:rsidR="00B514FD">
        <w:rPr>
          <w:sz w:val="24"/>
        </w:rPr>
        <w:t>SEAEDD</w:t>
      </w:r>
      <w:r w:rsidRPr="009B2B5A">
        <w:rPr>
          <w:sz w:val="24"/>
        </w:rPr>
        <w:t xml:space="preserve">) is committed to the concept of Equal Employment Opportunity without regard to race, color, creed, sex, national origin, age, religion, or physical or mental impairment and shall advise all employees and the Community at large of its commitment to Equal Employment Opportunity and affirmative action. </w:t>
      </w:r>
    </w:p>
    <w:p w:rsidRPr="009B2B5A" w:rsidR="00BF671F" w:rsidP="00BF671F" w:rsidRDefault="00BF671F" w14:paraId="1809789F" w14:textId="77777777">
      <w:pPr>
        <w:tabs>
          <w:tab w:val="decimal" w:pos="540"/>
          <w:tab w:val="left" w:pos="990"/>
          <w:tab w:val="left" w:pos="1440"/>
          <w:tab w:val="left" w:pos="2340"/>
          <w:tab w:val="left" w:pos="3240"/>
        </w:tabs>
        <w:jc w:val="both"/>
        <w:rPr>
          <w:sz w:val="24"/>
        </w:rPr>
      </w:pPr>
    </w:p>
    <w:p w:rsidRPr="006007A8" w:rsidR="00BF671F" w:rsidP="006007A8" w:rsidRDefault="00EA5F42" w14:paraId="3E652768" w14:textId="28548CA6">
      <w:pPr>
        <w:pStyle w:val="Heading1"/>
        <w:rPr>
          <w:rFonts w:ascii="Times New Roman" w:hAnsi="Times New Roman"/>
          <w:sz w:val="24"/>
          <w:szCs w:val="24"/>
        </w:rPr>
      </w:pPr>
      <w:bookmarkStart w:name="_Toc142987226" w:id="25"/>
      <w:r w:rsidRPr="006007A8">
        <w:rPr>
          <w:rFonts w:ascii="Times New Roman" w:hAnsi="Times New Roman"/>
          <w:sz w:val="24"/>
          <w:szCs w:val="24"/>
        </w:rPr>
        <w:t>EQUAL OPPORTUNITY UNDER THE LAW</w:t>
      </w:r>
      <w:bookmarkEnd w:id="25"/>
    </w:p>
    <w:p w:rsidRPr="009B2B5A" w:rsidR="00BF671F" w:rsidP="00BF671F" w:rsidRDefault="00BF671F" w14:paraId="49A58ABC" w14:textId="77777777">
      <w:pPr>
        <w:jc w:val="both"/>
        <w:rPr>
          <w:sz w:val="24"/>
        </w:rPr>
      </w:pPr>
    </w:p>
    <w:p w:rsidRPr="009B2B5A" w:rsidR="00BF671F" w:rsidP="00BF671F" w:rsidRDefault="00BF671F" w14:paraId="6EC832D9" w14:textId="77777777">
      <w:pPr>
        <w:jc w:val="both"/>
        <w:rPr>
          <w:sz w:val="24"/>
        </w:rPr>
      </w:pPr>
      <w:r w:rsidRPr="009B2B5A">
        <w:rPr>
          <w:sz w:val="24"/>
        </w:rPr>
        <w:t xml:space="preserve">It is against the law for recipient of federal financial assistance to discriminate on the following basis: </w:t>
      </w:r>
    </w:p>
    <w:p w:rsidRPr="009B2B5A" w:rsidR="00BF671F" w:rsidP="00BF671F" w:rsidRDefault="00BF671F" w14:paraId="1153A5E5" w14:textId="77777777">
      <w:pPr>
        <w:numPr>
          <w:ilvl w:val="0"/>
          <w:numId w:val="11"/>
        </w:numPr>
        <w:jc w:val="both"/>
        <w:rPr>
          <w:sz w:val="24"/>
        </w:rPr>
      </w:pPr>
      <w:r w:rsidRPr="009B2B5A">
        <w:rPr>
          <w:sz w:val="24"/>
        </w:rPr>
        <w:t>Against any individual in the United States, on the basis of race, color, religion, sex, national origin, age, disability, political affiliation or belief; and</w:t>
      </w:r>
    </w:p>
    <w:p w:rsidRPr="009B2B5A" w:rsidR="00BF671F" w:rsidP="00BF671F" w:rsidRDefault="00BF671F" w14:paraId="51100DCB" w14:textId="77777777">
      <w:pPr>
        <w:numPr>
          <w:ilvl w:val="0"/>
          <w:numId w:val="11"/>
        </w:numPr>
        <w:jc w:val="both"/>
        <w:rPr>
          <w:sz w:val="24"/>
        </w:rPr>
      </w:pPr>
      <w:r w:rsidRPr="009B2B5A">
        <w:rPr>
          <w:sz w:val="24"/>
        </w:rPr>
        <w:t xml:space="preserve">Against any beneficiary of programs financially assisted under Title I of the </w:t>
      </w:r>
      <w:r w:rsidRPr="009B2B5A" w:rsidR="00EC0F21">
        <w:rPr>
          <w:sz w:val="24"/>
        </w:rPr>
        <w:t>Workforce Innovation &amp; Opportunity Act</w:t>
      </w:r>
      <w:r w:rsidRPr="009B2B5A">
        <w:rPr>
          <w:sz w:val="24"/>
        </w:rPr>
        <w:t xml:space="preserve"> of 1998 (</w:t>
      </w:r>
      <w:r w:rsidRPr="009B2B5A" w:rsidR="00EC0F21">
        <w:rPr>
          <w:sz w:val="24"/>
        </w:rPr>
        <w:t>WIOA</w:t>
      </w:r>
      <w:r w:rsidRPr="009B2B5A">
        <w:rPr>
          <w:sz w:val="24"/>
        </w:rPr>
        <w:t xml:space="preserve">), on the basis of the beneficiary’s citizenship/status as a lawfully admitted immigrant authorized to work in the United States, or his/her participation in any </w:t>
      </w:r>
      <w:r w:rsidRPr="009B2B5A" w:rsidR="00EC0F21">
        <w:rPr>
          <w:sz w:val="24"/>
        </w:rPr>
        <w:t>WIOA</w:t>
      </w:r>
      <w:r w:rsidRPr="009B2B5A">
        <w:rPr>
          <w:sz w:val="24"/>
        </w:rPr>
        <w:t xml:space="preserve"> Title I-financially assisted program or activity.</w:t>
      </w:r>
    </w:p>
    <w:p w:rsidRPr="009B2B5A" w:rsidR="00BF671F" w:rsidP="00BF671F" w:rsidRDefault="00BF671F" w14:paraId="6FEE0926" w14:textId="77777777">
      <w:pPr>
        <w:numPr>
          <w:ilvl w:val="0"/>
          <w:numId w:val="11"/>
        </w:numPr>
        <w:jc w:val="both"/>
        <w:rPr>
          <w:sz w:val="24"/>
        </w:rPr>
      </w:pPr>
      <w:r w:rsidRPr="009B2B5A">
        <w:rPr>
          <w:sz w:val="24"/>
        </w:rPr>
        <w:t>The recipient must not discriminate in any of the following areas:</w:t>
      </w:r>
    </w:p>
    <w:p w:rsidRPr="009B2B5A" w:rsidR="00BF671F" w:rsidP="00BF671F" w:rsidRDefault="00BF671F" w14:paraId="19E1DFEF" w14:textId="77777777">
      <w:pPr>
        <w:numPr>
          <w:ilvl w:val="0"/>
          <w:numId w:val="11"/>
        </w:numPr>
        <w:jc w:val="both"/>
        <w:rPr>
          <w:sz w:val="24"/>
        </w:rPr>
      </w:pPr>
      <w:r w:rsidRPr="009B2B5A">
        <w:rPr>
          <w:sz w:val="24"/>
        </w:rPr>
        <w:t xml:space="preserve">Deciding who will be admitted, or have access, to any </w:t>
      </w:r>
      <w:r w:rsidRPr="009B2B5A" w:rsidR="00EC0F21">
        <w:rPr>
          <w:sz w:val="24"/>
        </w:rPr>
        <w:t>WIOA</w:t>
      </w:r>
      <w:r w:rsidRPr="009B2B5A">
        <w:rPr>
          <w:sz w:val="24"/>
        </w:rPr>
        <w:t xml:space="preserve"> Title I-financially assisted program or activity; providing opportunities in, or treating any person with regard to, such a program or activity; or making employment decisions in the administration of, or in connection with, such a program or activity.</w:t>
      </w:r>
    </w:p>
    <w:p w:rsidRPr="009B2B5A" w:rsidR="00BF671F" w:rsidP="00BF671F" w:rsidRDefault="00BF671F" w14:paraId="0958814F" w14:textId="77777777">
      <w:pPr>
        <w:jc w:val="both"/>
        <w:rPr>
          <w:sz w:val="24"/>
        </w:rPr>
      </w:pPr>
    </w:p>
    <w:p w:rsidRPr="009B2B5A" w:rsidR="00BF671F" w:rsidP="00BF671F" w:rsidRDefault="00BF671F" w14:paraId="236570FE" w14:textId="77777777">
      <w:pPr>
        <w:jc w:val="both"/>
        <w:rPr>
          <w:sz w:val="24"/>
        </w:rPr>
      </w:pPr>
      <w:r w:rsidRPr="009B2B5A">
        <w:rPr>
          <w:sz w:val="24"/>
        </w:rPr>
        <w:t xml:space="preserve">If you think you have been subjected to discrimination under a </w:t>
      </w:r>
      <w:r w:rsidRPr="009B2B5A" w:rsidR="00EC0F21">
        <w:rPr>
          <w:sz w:val="24"/>
        </w:rPr>
        <w:t>WIOA</w:t>
      </w:r>
      <w:r w:rsidRPr="009B2B5A">
        <w:rPr>
          <w:sz w:val="24"/>
        </w:rPr>
        <w:t xml:space="preserve"> Title I-financially assisted program or activity, you may file a complaint within 180 days from the date of the alleged violation with either:</w:t>
      </w:r>
    </w:p>
    <w:p w:rsidRPr="009B2B5A" w:rsidR="00BF671F" w:rsidP="00BF671F" w:rsidRDefault="00BF671F" w14:paraId="05AC8A15" w14:textId="77777777">
      <w:pPr>
        <w:numPr>
          <w:ilvl w:val="0"/>
          <w:numId w:val="12"/>
        </w:numPr>
        <w:jc w:val="both"/>
        <w:rPr>
          <w:sz w:val="24"/>
        </w:rPr>
      </w:pPr>
      <w:r w:rsidRPr="009B2B5A">
        <w:rPr>
          <w:sz w:val="24"/>
        </w:rPr>
        <w:t>The recipient’s Equal Opportunity Officer (or the person whom the recipient has designated for this purpose); or</w:t>
      </w:r>
    </w:p>
    <w:p w:rsidRPr="009B2B5A" w:rsidR="00BF671F" w:rsidP="00BF671F" w:rsidRDefault="00BF671F" w14:paraId="4739F7E2" w14:textId="77777777">
      <w:pPr>
        <w:numPr>
          <w:ilvl w:val="0"/>
          <w:numId w:val="12"/>
        </w:numPr>
        <w:jc w:val="both"/>
        <w:rPr>
          <w:sz w:val="24"/>
        </w:rPr>
      </w:pPr>
      <w:r w:rsidRPr="009B2B5A">
        <w:rPr>
          <w:sz w:val="24"/>
        </w:rPr>
        <w:t>The Director, Civil Rights Center (CRC), U.S. Department of Labor, 200 Constitution Avenue NW, Room N-4123, Washington, DC 20210.</w:t>
      </w:r>
    </w:p>
    <w:p w:rsidRPr="009B2B5A" w:rsidR="00BF671F" w:rsidP="00BF671F" w:rsidRDefault="00BF671F" w14:paraId="15E7720B" w14:textId="77777777">
      <w:pPr>
        <w:rPr>
          <w:sz w:val="24"/>
        </w:rPr>
      </w:pPr>
    </w:p>
    <w:p w:rsidRPr="009B2B5A" w:rsidR="00BF671F" w:rsidP="00BF671F" w:rsidRDefault="00BF671F" w14:paraId="6B0EDAC6" w14:textId="77777777">
      <w:pPr>
        <w:pStyle w:val="BodyText3"/>
        <w:rPr>
          <w:i/>
          <w:sz w:val="24"/>
          <w:szCs w:val="24"/>
        </w:rPr>
      </w:pPr>
      <w:r w:rsidRPr="009B2B5A">
        <w:rPr>
          <w:i/>
          <w:sz w:val="24"/>
          <w:szCs w:val="24"/>
        </w:rPr>
        <w:t>If you file your complaint with the recipient, you must wait either until the recipient issues a written Notice of Final Action, or until 90 days have passed (whichever is sooner), before filing with Civil Rights Center (see address above).</w:t>
      </w:r>
    </w:p>
    <w:p w:rsidRPr="009B2B5A" w:rsidR="00BF671F" w:rsidP="00BF671F" w:rsidRDefault="00BF671F" w14:paraId="768DFFF2" w14:textId="77777777">
      <w:pPr>
        <w:jc w:val="both"/>
        <w:rPr>
          <w:sz w:val="24"/>
        </w:rPr>
      </w:pPr>
      <w:r w:rsidRPr="009B2B5A">
        <w:rPr>
          <w:sz w:val="24"/>
        </w:rPr>
        <w:t>If the recipient does not give you a written Notice of Final Action within 90 days of the day on which you filed your complaint, you do not have to wait for the recipient to issue that Notice before filing a complaint with CRC.  However, you must file your CRC complaint within 30 days of the 90-day deadline (in other words, within 120 days after the day on which you filed your complaint with the recipient).</w:t>
      </w:r>
    </w:p>
    <w:p w:rsidRPr="009B2B5A" w:rsidR="00BF671F" w:rsidP="00BF671F" w:rsidRDefault="00BF671F" w14:paraId="40A0E3E5" w14:textId="77777777">
      <w:pPr>
        <w:rPr>
          <w:sz w:val="24"/>
        </w:rPr>
      </w:pPr>
    </w:p>
    <w:p w:rsidRPr="009B2B5A" w:rsidR="00BF671F" w:rsidP="00BF671F" w:rsidRDefault="00BF671F" w14:paraId="7753A121" w14:textId="77777777">
      <w:pPr>
        <w:pStyle w:val="BodyText"/>
      </w:pPr>
      <w:r w:rsidRPr="009B2B5A">
        <w:t>If the recipient does give you a written notice of Final Action on your complaint, but you are dissatisfied with the decision or resolution, you may file a complaint with CRC.  You must file your CRC complaint within 30 days of the date on which you received the Notice of Final Action.</w:t>
      </w:r>
    </w:p>
    <w:p w:rsidR="003F630D" w:rsidP="00BF671F" w:rsidRDefault="003F630D" w14:paraId="317A7357" w14:textId="3371C902">
      <w:pPr>
        <w:rPr>
          <w:sz w:val="24"/>
        </w:rPr>
      </w:pPr>
    </w:p>
    <w:p w:rsidRPr="009B2B5A" w:rsidR="001C29F1" w:rsidP="00BF671F" w:rsidRDefault="001C29F1" w14:paraId="2F391AEF" w14:textId="77777777">
      <w:pPr>
        <w:rPr>
          <w:sz w:val="24"/>
        </w:rPr>
      </w:pPr>
    </w:p>
    <w:p w:rsidR="00BF671F" w:rsidP="00BF671F" w:rsidRDefault="00BF671F" w14:paraId="25C9B69E" w14:textId="10B4AE16">
      <w:pPr>
        <w:rPr>
          <w:sz w:val="24"/>
        </w:rPr>
      </w:pPr>
      <w:r w:rsidRPr="009B2B5A">
        <w:rPr>
          <w:sz w:val="24"/>
        </w:rPr>
        <w:t>Inquiries May Be Addressed To:</w:t>
      </w:r>
    </w:p>
    <w:p w:rsidR="00A85164" w:rsidP="00A85164" w:rsidRDefault="00A85164" w14:paraId="4CBB96B1" w14:textId="77777777">
      <w:pPr>
        <w:jc w:val="both"/>
        <w:rPr>
          <w:rFonts w:ascii="Bookman Old Style" w:hAnsi="Bookman Old Style"/>
          <w:sz w:val="16"/>
          <w:szCs w:val="16"/>
        </w:rPr>
      </w:pPr>
      <w:r w:rsidRPr="0069115D">
        <w:rPr>
          <w:rFonts w:ascii="Bookman Old Style" w:hAnsi="Bookman Old Style"/>
          <w:b/>
          <w:bCs/>
          <w:noProof/>
          <w:sz w:val="16"/>
          <w:szCs w:val="16"/>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74112" behindDoc="0" locked="0" layoutInCell="1" allowOverlap="1" wp14:anchorId="43251050" wp14:editId="7FEFB00A">
                <wp:simplePos xmlns:wp="http://schemas.openxmlformats.org/drawingml/2006/wordprocessingDrawing" x="0" y="0"/>
                <wp:positionH xmlns:wp="http://schemas.openxmlformats.org/drawingml/2006/wordprocessingDrawing" relativeFrom="margin">
                  <wp:align>left</wp:align>
                </wp:positionH>
                <wp:positionV xmlns:wp="http://schemas.openxmlformats.org/drawingml/2006/wordprocessingDrawing" relativeFrom="paragraph">
                  <wp:posOffset>102235</wp:posOffset>
                </wp:positionV>
                <wp:extent cx="1981200" cy="3402968"/>
                <wp:effectExtent l="0" t="0" r="19050" b="23495"/>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1981200" cy="3402968"/>
                        </a:xfrm>
                        <a:prstGeom prst="rect">
                          <a:avLst/>
                        </a:prstGeom>
                        <a:solidFill>
                          <a:srgbClr val="FFFFFF"/>
                        </a:solidFill>
                        <a:ln w="9525">
                          <a:solidFill>
                            <a:srgbClr val="000000"/>
                          </a:solidFill>
                          <a:miter/>
                        </a:ln>
                      </wps:spPr>
                      <wps:txbx>
                        <w:txbxContent>
                          <w:p w:rsidR="0049770F" w:rsidP="0049770F" w:rsidRDefault="0049770F">
                            <w:pPr>
                              <w:spacing w:line="276" w:lineRule="auto"/>
                              <w:rPr>
                                <w:rFonts w:ascii="Calibri" w:hAnsi="Calibri" w:cs="Calibri"/>
                                <w:b/>
                                <w:bCs/>
                                <w:kern w:val="0"/>
                                <w:sz w:val="20"/>
                                <w:szCs w:val="20"/>
                                <w14:ligatures xmlns:w14="http://schemas.microsoft.com/office/word/2010/wordml" w14:val="none"/>
                              </w:rPr>
                            </w:pPr>
                            <w:r>
                              <w:rPr>
                                <w:rFonts w:ascii="Calibri" w:hAnsi="Calibri" w:cs="Calibri"/>
                                <w:b/>
                                <w:bCs/>
                                <w:sz w:val="20"/>
                                <w:szCs w:val="20"/>
                              </w:rPr>
                              <w:t>Local Level</w:t>
                            </w:r>
                          </w:p>
                          <w:p w:rsidR="0049770F" w:rsidP="0049770F" w:rsidRDefault="0049770F">
                            <w:pPr>
                              <w:spacing w:line="276" w:lineRule="auto"/>
                              <w:rPr>
                                <w:rFonts w:ascii="Calibri" w:hAnsi="Calibri" w:cs="Calibri"/>
                                <w:b/>
                                <w:bCs/>
                                <w:sz w:val="20"/>
                                <w:szCs w:val="20"/>
                              </w:rPr>
                            </w:pPr>
                            <w:r>
                              <w:rPr>
                                <w:rFonts w:ascii="Calibri" w:hAnsi="Calibri" w:cs="Calibri"/>
                                <w:b/>
                                <w:bCs/>
                                <w:sz w:val="20"/>
                                <w:szCs w:val="20"/>
                              </w:rPr>
                              <w:t> </w:t>
                            </w:r>
                          </w:p>
                          <w:p w:rsidR="0049770F" w:rsidP="0049770F" w:rsidRDefault="0049770F">
                            <w:pPr>
                              <w:spacing w:line="276" w:lineRule="auto"/>
                              <w:rPr>
                                <w:rFonts w:ascii="Calibri" w:hAnsi="Calibri" w:cs="Calibri"/>
                                <w:b/>
                                <w:bCs/>
                                <w:sz w:val="20"/>
                                <w:szCs w:val="20"/>
                              </w:rPr>
                            </w:pPr>
                            <w:r>
                              <w:rPr>
                                <w:rFonts w:ascii="Calibri" w:hAnsi="Calibri" w:cs="Calibri"/>
                                <w:b/>
                                <w:bCs/>
                                <w:sz w:val="20"/>
                                <w:szCs w:val="20"/>
                              </w:rPr>
                              <w:t>Taylor Surveyor</w:t>
                            </w:r>
                          </w:p>
                          <w:p w:rsidR="0049770F" w:rsidP="0049770F" w:rsidRDefault="0049770F">
                            <w:pPr>
                              <w:spacing w:line="276" w:lineRule="auto"/>
                              <w:rPr>
                                <w:rFonts w:ascii="Calibri" w:hAnsi="Calibri" w:cs="Calibri"/>
                                <w:b/>
                                <w:bCs/>
                                <w:sz w:val="20"/>
                                <w:szCs w:val="20"/>
                              </w:rPr>
                            </w:pPr>
                            <w:r>
                              <w:rPr>
                                <w:rFonts w:ascii="Calibri" w:hAnsi="Calibri" w:cs="Calibri"/>
                                <w:b/>
                                <w:bCs/>
                                <w:sz w:val="20"/>
                                <w:szCs w:val="20"/>
                              </w:rPr>
                              <w:t>Equal Employment Opportunity Officer</w:t>
                            </w:r>
                          </w:p>
                          <w:p w:rsidR="0049770F" w:rsidP="0049770F" w:rsidRDefault="0049770F">
                            <w:pPr>
                              <w:spacing w:line="276" w:lineRule="auto"/>
                              <w:rPr>
                                <w:rFonts w:ascii="Calibri" w:hAnsi="Calibri" w:cs="Calibri"/>
                                <w:b/>
                                <w:bCs/>
                                <w:sz w:val="20"/>
                                <w:szCs w:val="20"/>
                              </w:rPr>
                            </w:pPr>
                            <w:r>
                              <w:rPr>
                                <w:rFonts w:ascii="Calibri" w:hAnsi="Calibri" w:cs="Calibri"/>
                                <w:b/>
                                <w:bCs/>
                                <w:sz w:val="20"/>
                                <w:szCs w:val="20"/>
                              </w:rPr>
                              <w:t>SEAEDD</w:t>
                            </w:r>
                          </w:p>
                          <w:p w:rsidR="0049770F" w:rsidP="0049770F" w:rsidRDefault="0049770F">
                            <w:pPr>
                              <w:spacing w:line="276" w:lineRule="auto"/>
                              <w:rPr>
                                <w:rFonts w:ascii="Calibri" w:hAnsi="Calibri" w:cs="Calibri"/>
                                <w:b/>
                                <w:bCs/>
                                <w:sz w:val="20"/>
                                <w:szCs w:val="20"/>
                              </w:rPr>
                            </w:pPr>
                            <w:r>
                              <w:rPr>
                                <w:rFonts w:ascii="Calibri" w:hAnsi="Calibri" w:cs="Calibri"/>
                                <w:b/>
                                <w:bCs/>
                                <w:sz w:val="20"/>
                                <w:szCs w:val="20"/>
                              </w:rPr>
                              <w:t>P.O. Box 6806</w:t>
                            </w:r>
                          </w:p>
                          <w:p w:rsidR="0049770F" w:rsidP="0049770F" w:rsidRDefault="0049770F">
                            <w:pPr>
                              <w:spacing w:line="276" w:lineRule="auto"/>
                              <w:rPr>
                                <w:rFonts w:ascii="Calibri" w:hAnsi="Calibri" w:cs="Calibri"/>
                                <w:b/>
                                <w:bCs/>
                                <w:sz w:val="20"/>
                                <w:szCs w:val="20"/>
                              </w:rPr>
                            </w:pPr>
                            <w:r>
                              <w:rPr>
                                <w:rFonts w:ascii="Calibri" w:hAnsi="Calibri" w:cs="Calibri"/>
                                <w:b/>
                                <w:bCs/>
                                <w:sz w:val="20"/>
                                <w:szCs w:val="20"/>
                              </w:rPr>
                              <w:t>Pine Bluff, AR 71611</w:t>
                            </w:r>
                          </w:p>
                          <w:p w:rsidR="0049770F" w:rsidP="0049770F" w:rsidRDefault="0049770F">
                            <w:pPr>
                              <w:spacing w:line="276" w:lineRule="auto"/>
                              <w:rPr>
                                <w:rFonts w:ascii="Calibri" w:hAnsi="Calibri" w:cs="Calibri"/>
                                <w:b/>
                                <w:bCs/>
                                <w:sz w:val="20"/>
                                <w:szCs w:val="20"/>
                              </w:rPr>
                            </w:pPr>
                            <w:r>
                              <w:rPr>
                                <w:rFonts w:ascii="Calibri" w:hAnsi="Calibri" w:cs="Calibri"/>
                                <w:b/>
                                <w:bCs/>
                                <w:sz w:val="20"/>
                                <w:szCs w:val="20"/>
                              </w:rPr>
                              <w:t>Telephone:  870-536-1971</w:t>
                            </w:r>
                          </w:p>
                          <w:p w:rsidR="0049770F" w:rsidP="0049770F" w:rsidRDefault="0049770F">
                            <w:pPr>
                              <w:spacing w:line="276" w:lineRule="auto"/>
                              <w:rPr>
                                <w:rFonts w:ascii="Calibri" w:hAnsi="Calibri" w:cs="Calibri"/>
                                <w:b/>
                                <w:bCs/>
                                <w:sz w:val="20"/>
                                <w:szCs w:val="20"/>
                              </w:rPr>
                            </w:pPr>
                            <w:r>
                              <w:rPr>
                                <w:rFonts w:ascii="Calibri" w:hAnsi="Calibri" w:cs="Calibri"/>
                                <w:b/>
                                <w:bCs/>
                                <w:sz w:val="20"/>
                                <w:szCs w:val="20"/>
                              </w:rPr>
                              <w:t>ARS:  1-800-285-1121 (Voice)</w:t>
                            </w:r>
                          </w:p>
                          <w:p w:rsidR="0049770F" w:rsidP="0049770F" w:rsidRDefault="0049770F">
                            <w:pPr>
                              <w:spacing w:line="276" w:lineRule="auto"/>
                              <w:rPr>
                                <w:rFonts w:ascii="Calibri" w:hAnsi="Calibri" w:cs="Calibri"/>
                                <w:b/>
                                <w:bCs/>
                                <w:sz w:val="20"/>
                                <w:szCs w:val="20"/>
                              </w:rPr>
                            </w:pPr>
                            <w:r>
                              <w:rPr>
                                <w:rFonts w:ascii="Calibri" w:hAnsi="Calibri" w:cs="Calibri"/>
                                <w:b/>
                                <w:bCs/>
                                <w:sz w:val="20"/>
                                <w:szCs w:val="20"/>
                              </w:rPr>
                              <w:t xml:space="preserve">           1-800-285-1131 (TDD)</w:t>
                            </w:r>
                          </w:p>
                        </w:txbxContent>
                      </wps:txbx>
                      <wps:bodyPr wrap="square" lIns="91440" tIns="45720" rIns="91440" bIns="45720" anchor="t">
                        <a:sp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20000</wp14:pctHeight>
                </wp14:sizeRelV>
              </wp:anchor>
            </w:drawing>
          </mc:Choice>
          <mc:Fallback/>
        </mc:AlternateContent>
      </w:r>
    </w:p>
    <w:p w:rsidRPr="009B2B5A" w:rsidR="00242C94" w:rsidP="00A85164" w:rsidRDefault="00A85164" w14:paraId="7AA7955F" w14:textId="0A992A2F">
      <w:pPr>
        <w:tabs>
          <w:tab w:val="left" w:pos="540"/>
        </w:tabs>
        <w:jc w:val="both"/>
        <w:rPr>
          <w:sz w:val="24"/>
        </w:rPr>
      </w:pPr>
      <w:r w:rsidRPr="00FB3F78">
        <w:rPr>
          <w:rFonts w:ascii="Bookman Old Style" w:hAnsi="Bookman Old Style"/>
          <w:b/>
          <w:bCs/>
          <w:noProof/>
          <w:sz w:val="16"/>
          <w:szCs w:val="16"/>
        </w:rPr>
        <mc:AlternateContent>
          <mc:Choice Requires="wps">
            <w:drawing>
              <wp:anchor distT="45720" distB="45720" distL="114300" distR="114300" simplePos="0" relativeHeight="251676160" behindDoc="0" locked="0" layoutInCell="1" allowOverlap="1" wp14:anchorId="29416DD0" wp14:editId="4E1E99E8">
                <wp:simplePos x="0" y="0"/>
                <wp:positionH relativeFrom="margin">
                  <wp:posOffset>4231005</wp:posOffset>
                </wp:positionH>
                <wp:positionV relativeFrom="paragraph">
                  <wp:posOffset>11430</wp:posOffset>
                </wp:positionV>
                <wp:extent cx="1600200" cy="16287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628775"/>
                        </a:xfrm>
                        <a:prstGeom prst="rect">
                          <a:avLst/>
                        </a:prstGeom>
                        <a:solidFill>
                          <a:srgbClr val="FFFFFF"/>
                        </a:solidFill>
                        <a:ln w="9525">
                          <a:solidFill>
                            <a:srgbClr val="000000"/>
                          </a:solidFill>
                          <a:miter lim="800000"/>
                          <a:headEnd/>
                          <a:tailEnd/>
                        </a:ln>
                      </wps:spPr>
                      <wps:txbx>
                        <w:txbxContent>
                          <w:p w:rsidRPr="00FB3F78" w:rsidR="00A85164" w:rsidP="00A85164" w:rsidRDefault="00A85164" w14:paraId="6205E871" w14:textId="77777777">
                            <w:pPr>
                              <w:rPr>
                                <w:b/>
                                <w:bCs/>
                                <w:sz w:val="20"/>
                                <w:szCs w:val="20"/>
                              </w:rPr>
                            </w:pPr>
                            <w:r w:rsidRPr="00FB3F78">
                              <w:rPr>
                                <w:b/>
                                <w:bCs/>
                                <w:sz w:val="20"/>
                                <w:szCs w:val="20"/>
                              </w:rPr>
                              <w:t>Federal Level</w:t>
                            </w:r>
                          </w:p>
                          <w:p w:rsidRPr="004A3C2E" w:rsidR="00A85164" w:rsidP="00A85164" w:rsidRDefault="00A85164" w14:paraId="17B32BDE" w14:textId="77777777">
                            <w:pPr>
                              <w:rPr>
                                <w:b/>
                                <w:bCs/>
                                <w:sz w:val="12"/>
                                <w:szCs w:val="12"/>
                              </w:rPr>
                            </w:pPr>
                          </w:p>
                          <w:p w:rsidRPr="004A1421" w:rsidR="00A85164" w:rsidP="00A85164" w:rsidRDefault="00A85164" w14:paraId="4FA69DF1" w14:textId="77777777">
                            <w:pPr>
                              <w:rPr>
                                <w:b/>
                                <w:bCs/>
                                <w:sz w:val="20"/>
                                <w:szCs w:val="20"/>
                              </w:rPr>
                            </w:pPr>
                            <w:r w:rsidRPr="004A1421">
                              <w:rPr>
                                <w:b/>
                                <w:bCs/>
                                <w:sz w:val="20"/>
                                <w:szCs w:val="20"/>
                              </w:rPr>
                              <w:t>Director</w:t>
                            </w:r>
                          </w:p>
                          <w:p w:rsidRPr="004A1421" w:rsidR="00A85164" w:rsidP="00A85164" w:rsidRDefault="00A85164" w14:paraId="46060C87" w14:textId="77777777">
                            <w:pPr>
                              <w:rPr>
                                <w:b/>
                                <w:bCs/>
                                <w:sz w:val="20"/>
                                <w:szCs w:val="20"/>
                              </w:rPr>
                            </w:pPr>
                            <w:r w:rsidRPr="004A1421">
                              <w:rPr>
                                <w:b/>
                                <w:bCs/>
                                <w:sz w:val="20"/>
                                <w:szCs w:val="20"/>
                              </w:rPr>
                              <w:t>CRC C</w:t>
                            </w:r>
                            <w:r w:rsidRPr="004A1421">
                              <w:rPr>
                                <w:b/>
                                <w:bCs/>
                                <w:sz w:val="20"/>
                                <w:szCs w:val="20"/>
                              </w:rPr>
                              <w:tab/>
                            </w:r>
                            <w:r w:rsidRPr="004A1421">
                              <w:rPr>
                                <w:b/>
                                <w:bCs/>
                                <w:sz w:val="20"/>
                                <w:szCs w:val="20"/>
                              </w:rPr>
                              <w:t>enter</w:t>
                            </w:r>
                          </w:p>
                          <w:p w:rsidRPr="004A1421" w:rsidR="00A85164" w:rsidP="00A85164" w:rsidRDefault="00A85164" w14:paraId="711B790C" w14:textId="77777777">
                            <w:pPr>
                              <w:rPr>
                                <w:b/>
                                <w:bCs/>
                                <w:sz w:val="20"/>
                                <w:szCs w:val="20"/>
                              </w:rPr>
                            </w:pPr>
                            <w:r w:rsidRPr="004A1421">
                              <w:rPr>
                                <w:b/>
                                <w:bCs/>
                                <w:sz w:val="20"/>
                                <w:szCs w:val="20"/>
                              </w:rPr>
                              <w:t>U.S. Department of Labor</w:t>
                            </w:r>
                          </w:p>
                          <w:p w:rsidRPr="004A1421" w:rsidR="00A85164" w:rsidP="00A85164" w:rsidRDefault="00A85164" w14:paraId="45FFB1AD" w14:textId="77777777">
                            <w:pPr>
                              <w:rPr>
                                <w:b/>
                                <w:bCs/>
                                <w:sz w:val="20"/>
                                <w:szCs w:val="20"/>
                              </w:rPr>
                            </w:pPr>
                            <w:r w:rsidRPr="004A1421">
                              <w:rPr>
                                <w:b/>
                                <w:bCs/>
                                <w:sz w:val="20"/>
                                <w:szCs w:val="20"/>
                              </w:rPr>
                              <w:t>200 Constitution Ave. N.W.</w:t>
                            </w:r>
                          </w:p>
                          <w:p w:rsidRPr="004A1421" w:rsidR="00A85164" w:rsidP="00A85164" w:rsidRDefault="00A85164" w14:paraId="7D501E79" w14:textId="77777777">
                            <w:pPr>
                              <w:rPr>
                                <w:b/>
                                <w:bCs/>
                                <w:sz w:val="20"/>
                                <w:szCs w:val="20"/>
                              </w:rPr>
                            </w:pPr>
                            <w:r w:rsidRPr="004A1421">
                              <w:rPr>
                                <w:b/>
                                <w:bCs/>
                                <w:sz w:val="20"/>
                                <w:szCs w:val="20"/>
                              </w:rPr>
                              <w:t>Room N-4123</w:t>
                            </w:r>
                          </w:p>
                          <w:p w:rsidRPr="004A1421" w:rsidR="00A85164" w:rsidP="00A85164" w:rsidRDefault="00A85164" w14:paraId="05AE05FE" w14:textId="77777777">
                            <w:pPr>
                              <w:rPr>
                                <w:b/>
                                <w:bCs/>
                                <w:sz w:val="20"/>
                                <w:szCs w:val="20"/>
                              </w:rPr>
                            </w:pPr>
                            <w:r w:rsidRPr="004A1421">
                              <w:rPr>
                                <w:b/>
                                <w:bCs/>
                                <w:sz w:val="20"/>
                                <w:szCs w:val="20"/>
                              </w:rPr>
                              <w:t>Washington, D.C. 20210</w:t>
                            </w:r>
                          </w:p>
                          <w:p w:rsidRPr="004A1421" w:rsidR="00A85164" w:rsidP="00A85164" w:rsidRDefault="00A85164" w14:paraId="00288279" w14:textId="77777777">
                            <w:pPr>
                              <w:rPr>
                                <w:b/>
                                <w:bCs/>
                                <w:sz w:val="20"/>
                                <w:szCs w:val="20"/>
                              </w:rPr>
                            </w:pPr>
                            <w:r w:rsidRPr="004A1421">
                              <w:rPr>
                                <w:b/>
                                <w:bCs/>
                                <w:sz w:val="20"/>
                                <w:szCs w:val="20"/>
                              </w:rPr>
                              <w:t xml:space="preserve">Telephone: 202-693-6500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5763C7B">
              <v:shape id="_x0000_s1030" style="position:absolute;left:0;text-align:left;margin-left:333.15pt;margin-top:.9pt;width:126pt;height:128.25pt;z-index:251676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V5JgIAAEwEAAAOAAAAZHJzL2Uyb0RvYy54bWysVNtu2zAMfR+wfxD0vtgxcmmNOEWXLsOA&#10;rhvQ7gNkWY6FSaImKbGzrx8lp2l2exnmB4EUqUPykPTqZtCKHITzEkxFp5OcEmE4NNLsKvrlafvm&#10;ihIfmGmYAiMqehSe3qxfv1r1thQFdKAa4QiCGF/2tqJdCLbMMs87oZmfgBUGjS04zQKqbpc1jvWI&#10;rlVW5Pki68E11gEX3uPt3Wik64TftoKHT23rRSCqophbSKdLZx3PbL1i5c4x20l+SoP9QxaaSYNB&#10;z1B3LDCyd/I3KC25Aw9tmHDQGbSt5CLVgNVM81+qeeyYFakWJMfbM03+/8Hyh8NnR2RT0YISwzS2&#10;6EkMgbyFgRSRnd76Ep0eLbqFAa+xy6lSb++Bf/XEwKZjZidunYO+E6zB7KbxZXbxdMTxEaTuP0KD&#10;Ydg+QAIaWqcjdUgGQXTs0vHcmZgKjyEXeY7tpoSjbboorpbLeYrByufn1vnwXoAmUaiow9YneHa4&#10;9yGmw8pnlxjNg5LNViqVFLerN8qRA8Mx2abvhP6TmzKkr+j1vJiPDPwVIk/fnyC0DDjvSuqKXp2d&#10;WBl5e2eaNI2BSTXKmLIyJyIjdyOLYaiH1LFZDBBJrqE5IrMOxvHGdUShA/edkh5Hu6L+2545QYn6&#10;YLA719PZLO5CUmbzZYGKu7TUlxZmOEJVNFAyipuQ9ifyZuAWu9jKxO9LJqeUcWQT7af1ijtxqSev&#10;l5/A+gcAAAD//wMAUEsDBBQABgAIAAAAIQDuJNHA3gAAAAkBAAAPAAAAZHJzL2Rvd25yZXYueG1s&#10;TI/BTsMwEETvSPyDtUhcEHXagklDnAohgegNCoKrG2+TCHsdYjcNf89ygtuO3mh2plxP3okRh9gF&#10;0jCfZSCQ6mA7ajS8vT5c5iBiMmSNC4QavjHCujo9KU1hw5FecNymRnAIxcJoaFPqCylj3aI3cRZ6&#10;JGb7MHiTWA6NtIM5crh3cpFlSnrTEX9oTY/3Ldaf24PXkF89jR9xs3x+r9XerdLFzfj4NWh9fjbd&#10;3YJIOKU/M/zW5+pQcaddOJCNwmlQSi3ZyoAXMF/Nc9Y7DYtrPmRVyv8Lqh8AAAD//wMAUEsBAi0A&#10;FAAGAAgAAAAhALaDOJL+AAAA4QEAABMAAAAAAAAAAAAAAAAAAAAAAFtDb250ZW50X1R5cGVzXS54&#10;bWxQSwECLQAUAAYACAAAACEAOP0h/9YAAACUAQAACwAAAAAAAAAAAAAAAAAvAQAAX3JlbHMvLnJl&#10;bHNQSwECLQAUAAYACAAAACEA0DCVeSYCAABMBAAADgAAAAAAAAAAAAAAAAAuAgAAZHJzL2Uyb0Rv&#10;Yy54bWxQSwECLQAUAAYACAAAACEA7iTRwN4AAAAJAQAADwAAAAAAAAAAAAAAAACABAAAZHJzL2Rv&#10;d25yZXYueG1sUEsFBgAAAAAEAAQA8wAAAIsFAAAAAA==&#10;" w14:anchorId="29416DD0">
                <v:textbox>
                  <w:txbxContent>
                    <w:p w:rsidRPr="00FB3F78" w:rsidR="00A85164" w:rsidP="00A85164" w:rsidRDefault="00A85164" w14:paraId="1DAE2CE0" w14:textId="77777777">
                      <w:pPr>
                        <w:rPr>
                          <w:b/>
                          <w:bCs/>
                          <w:sz w:val="20"/>
                          <w:szCs w:val="20"/>
                        </w:rPr>
                      </w:pPr>
                      <w:r w:rsidRPr="00FB3F78">
                        <w:rPr>
                          <w:b/>
                          <w:bCs/>
                          <w:sz w:val="20"/>
                          <w:szCs w:val="20"/>
                        </w:rPr>
                        <w:t>Federal Level</w:t>
                      </w:r>
                    </w:p>
                    <w:p w:rsidRPr="004A3C2E" w:rsidR="00A85164" w:rsidP="00A85164" w:rsidRDefault="00A85164" w14:paraId="0A37501D" w14:textId="77777777">
                      <w:pPr>
                        <w:rPr>
                          <w:b/>
                          <w:bCs/>
                          <w:sz w:val="12"/>
                          <w:szCs w:val="12"/>
                        </w:rPr>
                      </w:pPr>
                    </w:p>
                    <w:p w:rsidRPr="004A1421" w:rsidR="00A85164" w:rsidP="00A85164" w:rsidRDefault="00A85164" w14:paraId="581F4A79" w14:textId="77777777">
                      <w:pPr>
                        <w:rPr>
                          <w:b/>
                          <w:bCs/>
                          <w:sz w:val="20"/>
                          <w:szCs w:val="20"/>
                        </w:rPr>
                      </w:pPr>
                      <w:r w:rsidRPr="004A1421">
                        <w:rPr>
                          <w:b/>
                          <w:bCs/>
                          <w:sz w:val="20"/>
                          <w:szCs w:val="20"/>
                        </w:rPr>
                        <w:t>Director</w:t>
                      </w:r>
                    </w:p>
                    <w:p w:rsidRPr="004A1421" w:rsidR="00A85164" w:rsidP="00A85164" w:rsidRDefault="00A85164" w14:paraId="5C427391" w14:textId="77777777">
                      <w:pPr>
                        <w:rPr>
                          <w:b/>
                          <w:bCs/>
                          <w:sz w:val="20"/>
                          <w:szCs w:val="20"/>
                        </w:rPr>
                      </w:pPr>
                      <w:r w:rsidRPr="004A1421">
                        <w:rPr>
                          <w:b/>
                          <w:bCs/>
                          <w:sz w:val="20"/>
                          <w:szCs w:val="20"/>
                        </w:rPr>
                        <w:t>CRC C</w:t>
                      </w:r>
                      <w:r w:rsidRPr="004A1421">
                        <w:rPr>
                          <w:b/>
                          <w:bCs/>
                          <w:sz w:val="20"/>
                          <w:szCs w:val="20"/>
                        </w:rPr>
                        <w:tab/>
                      </w:r>
                      <w:r w:rsidRPr="004A1421">
                        <w:rPr>
                          <w:b/>
                          <w:bCs/>
                          <w:sz w:val="20"/>
                          <w:szCs w:val="20"/>
                        </w:rPr>
                        <w:t>enter</w:t>
                      </w:r>
                    </w:p>
                    <w:p w:rsidRPr="004A1421" w:rsidR="00A85164" w:rsidP="00A85164" w:rsidRDefault="00A85164" w14:paraId="2E1FB906" w14:textId="77777777">
                      <w:pPr>
                        <w:rPr>
                          <w:b/>
                          <w:bCs/>
                          <w:sz w:val="20"/>
                          <w:szCs w:val="20"/>
                        </w:rPr>
                      </w:pPr>
                      <w:r w:rsidRPr="004A1421">
                        <w:rPr>
                          <w:b/>
                          <w:bCs/>
                          <w:sz w:val="20"/>
                          <w:szCs w:val="20"/>
                        </w:rPr>
                        <w:t>U.S. Department of Labor</w:t>
                      </w:r>
                    </w:p>
                    <w:p w:rsidRPr="004A1421" w:rsidR="00A85164" w:rsidP="00A85164" w:rsidRDefault="00A85164" w14:paraId="325F9860" w14:textId="77777777">
                      <w:pPr>
                        <w:rPr>
                          <w:b/>
                          <w:bCs/>
                          <w:sz w:val="20"/>
                          <w:szCs w:val="20"/>
                        </w:rPr>
                      </w:pPr>
                      <w:r w:rsidRPr="004A1421">
                        <w:rPr>
                          <w:b/>
                          <w:bCs/>
                          <w:sz w:val="20"/>
                          <w:szCs w:val="20"/>
                        </w:rPr>
                        <w:t>200 Constitution Ave. N.W.</w:t>
                      </w:r>
                    </w:p>
                    <w:p w:rsidRPr="004A1421" w:rsidR="00A85164" w:rsidP="00A85164" w:rsidRDefault="00A85164" w14:paraId="51D5D72A" w14:textId="77777777">
                      <w:pPr>
                        <w:rPr>
                          <w:b/>
                          <w:bCs/>
                          <w:sz w:val="20"/>
                          <w:szCs w:val="20"/>
                        </w:rPr>
                      </w:pPr>
                      <w:r w:rsidRPr="004A1421">
                        <w:rPr>
                          <w:b/>
                          <w:bCs/>
                          <w:sz w:val="20"/>
                          <w:szCs w:val="20"/>
                        </w:rPr>
                        <w:t>Room N-4123</w:t>
                      </w:r>
                    </w:p>
                    <w:p w:rsidRPr="004A1421" w:rsidR="00A85164" w:rsidP="00A85164" w:rsidRDefault="00A85164" w14:paraId="17A3AD32" w14:textId="77777777">
                      <w:pPr>
                        <w:rPr>
                          <w:b/>
                          <w:bCs/>
                          <w:sz w:val="20"/>
                          <w:szCs w:val="20"/>
                        </w:rPr>
                      </w:pPr>
                      <w:r w:rsidRPr="004A1421">
                        <w:rPr>
                          <w:b/>
                          <w:bCs/>
                          <w:sz w:val="20"/>
                          <w:szCs w:val="20"/>
                        </w:rPr>
                        <w:t>Washington, D.C. 20210</w:t>
                      </w:r>
                    </w:p>
                    <w:p w:rsidRPr="004A1421" w:rsidR="00A85164" w:rsidP="00A85164" w:rsidRDefault="00A85164" w14:paraId="0F678EA2" w14:textId="77777777">
                      <w:pPr>
                        <w:rPr>
                          <w:b/>
                          <w:bCs/>
                          <w:sz w:val="20"/>
                          <w:szCs w:val="20"/>
                        </w:rPr>
                      </w:pPr>
                      <w:r w:rsidRPr="004A1421">
                        <w:rPr>
                          <w:b/>
                          <w:bCs/>
                          <w:sz w:val="20"/>
                          <w:szCs w:val="20"/>
                        </w:rPr>
                        <w:t xml:space="preserve">Telephone: 202-693-6500 </w:t>
                      </w:r>
                    </w:p>
                  </w:txbxContent>
                </v:textbox>
                <w10:wrap type="square" anchorx="margin"/>
              </v:shape>
            </w:pict>
          </mc:Fallback>
        </mc:AlternateContent>
      </w:r>
      <w:r w:rsidRPr="00295561">
        <w:rPr>
          <w:rFonts w:ascii="Bookman Old Style" w:hAnsi="Bookman Old Style"/>
          <w:b/>
          <w:bCs/>
          <w:noProof/>
          <w:sz w:val="16"/>
          <w:szCs w:val="16"/>
        </w:rPr>
        <mc:AlternateContent>
          <mc:Choice Requires="wps">
            <w:drawing>
              <wp:anchor distT="45720" distB="45720" distL="114300" distR="114300" simplePos="0" relativeHeight="251675136" behindDoc="0" locked="0" layoutInCell="1" allowOverlap="1" wp14:anchorId="07032EDA" wp14:editId="2029254F">
                <wp:simplePos x="0" y="0"/>
                <wp:positionH relativeFrom="column">
                  <wp:posOffset>2211705</wp:posOffset>
                </wp:positionH>
                <wp:positionV relativeFrom="paragraph">
                  <wp:posOffset>7620</wp:posOffset>
                </wp:positionV>
                <wp:extent cx="1638300" cy="1404620"/>
                <wp:effectExtent l="0" t="0" r="19050" b="101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solidFill>
                          <a:srgbClr val="FFFFFF"/>
                        </a:solidFill>
                        <a:ln w="9525">
                          <a:solidFill>
                            <a:srgbClr val="000000"/>
                          </a:solidFill>
                          <a:miter lim="800000"/>
                          <a:headEnd/>
                          <a:tailEnd/>
                        </a:ln>
                      </wps:spPr>
                      <wps:txbx>
                        <w:txbxContent>
                          <w:p w:rsidRPr="00295561" w:rsidR="00A85164" w:rsidP="00A85164" w:rsidRDefault="00A85164" w14:paraId="0BA62A4F" w14:textId="77777777">
                            <w:pPr>
                              <w:rPr>
                                <w:b/>
                                <w:bCs/>
                                <w:sz w:val="20"/>
                                <w:szCs w:val="20"/>
                              </w:rPr>
                            </w:pPr>
                            <w:r w:rsidRPr="00295561">
                              <w:rPr>
                                <w:b/>
                                <w:bCs/>
                                <w:sz w:val="20"/>
                                <w:szCs w:val="20"/>
                              </w:rPr>
                              <w:t>State Level</w:t>
                            </w:r>
                          </w:p>
                          <w:p w:rsidRPr="00295561" w:rsidR="00A85164" w:rsidP="00A85164" w:rsidRDefault="00A85164" w14:paraId="00B1C044" w14:textId="77777777">
                            <w:pPr>
                              <w:rPr>
                                <w:b/>
                                <w:bCs/>
                              </w:rPr>
                            </w:pPr>
                          </w:p>
                          <w:p w:rsidRPr="004A1421" w:rsidR="00A85164" w:rsidP="00A85164" w:rsidRDefault="00A85164" w14:paraId="3E29A095" w14:textId="77777777">
                            <w:pPr>
                              <w:rPr>
                                <w:b/>
                                <w:bCs/>
                                <w:sz w:val="20"/>
                                <w:szCs w:val="20"/>
                              </w:rPr>
                            </w:pPr>
                            <w:r w:rsidRPr="004A1421">
                              <w:rPr>
                                <w:b/>
                                <w:bCs/>
                                <w:sz w:val="20"/>
                                <w:szCs w:val="20"/>
                              </w:rPr>
                              <w:t>Patrenna White</w:t>
                            </w:r>
                          </w:p>
                          <w:p w:rsidRPr="004A1421" w:rsidR="00A85164" w:rsidP="00A85164" w:rsidRDefault="00A85164" w14:paraId="5E025097" w14:textId="77777777">
                            <w:pPr>
                              <w:rPr>
                                <w:b/>
                                <w:bCs/>
                                <w:sz w:val="20"/>
                                <w:szCs w:val="20"/>
                              </w:rPr>
                            </w:pPr>
                            <w:r w:rsidRPr="004A1421">
                              <w:rPr>
                                <w:b/>
                                <w:bCs/>
                                <w:sz w:val="20"/>
                                <w:szCs w:val="20"/>
                              </w:rPr>
                              <w:t>Equal Opportunity Manager</w:t>
                            </w:r>
                          </w:p>
                          <w:p w:rsidRPr="004A1421" w:rsidR="00A85164" w:rsidP="00A85164" w:rsidRDefault="00A85164" w14:paraId="19DA9BB5" w14:textId="77777777">
                            <w:pPr>
                              <w:rPr>
                                <w:b/>
                                <w:bCs/>
                                <w:sz w:val="20"/>
                                <w:szCs w:val="20"/>
                              </w:rPr>
                            </w:pPr>
                            <w:r w:rsidRPr="004A1421">
                              <w:rPr>
                                <w:b/>
                                <w:bCs/>
                                <w:sz w:val="20"/>
                                <w:szCs w:val="20"/>
                              </w:rPr>
                              <w:t>ADWS</w:t>
                            </w:r>
                          </w:p>
                          <w:p w:rsidRPr="004A1421" w:rsidR="00A85164" w:rsidP="00A85164" w:rsidRDefault="00A85164" w14:paraId="729422FA" w14:textId="77777777">
                            <w:pPr>
                              <w:rPr>
                                <w:b/>
                                <w:bCs/>
                                <w:sz w:val="20"/>
                                <w:szCs w:val="20"/>
                              </w:rPr>
                            </w:pPr>
                            <w:r w:rsidRPr="004A1421">
                              <w:rPr>
                                <w:b/>
                                <w:bCs/>
                                <w:sz w:val="20"/>
                                <w:szCs w:val="20"/>
                              </w:rPr>
                              <w:t>P.O. Box 2981</w:t>
                            </w:r>
                          </w:p>
                          <w:p w:rsidRPr="004A1421" w:rsidR="00A85164" w:rsidP="00A85164" w:rsidRDefault="00A85164" w14:paraId="380EC1D0" w14:textId="77777777">
                            <w:pPr>
                              <w:rPr>
                                <w:b/>
                                <w:bCs/>
                                <w:sz w:val="20"/>
                                <w:szCs w:val="20"/>
                              </w:rPr>
                            </w:pPr>
                            <w:r w:rsidRPr="004A1421">
                              <w:rPr>
                                <w:b/>
                                <w:bCs/>
                                <w:sz w:val="20"/>
                                <w:szCs w:val="20"/>
                              </w:rPr>
                              <w:t>Little Rock, AR 72203</w:t>
                            </w:r>
                          </w:p>
                          <w:p w:rsidRPr="004A1421" w:rsidR="00A85164" w:rsidP="00A85164" w:rsidRDefault="00A85164" w14:paraId="292E1F1B" w14:textId="77777777">
                            <w:pPr>
                              <w:rPr>
                                <w:b/>
                                <w:bCs/>
                                <w:sz w:val="20"/>
                                <w:szCs w:val="20"/>
                              </w:rPr>
                            </w:pPr>
                            <w:r w:rsidRPr="004A1421">
                              <w:rPr>
                                <w:b/>
                                <w:bCs/>
                                <w:sz w:val="20"/>
                                <w:szCs w:val="20"/>
                              </w:rPr>
                              <w:t>Telephone:  501-682-3106</w:t>
                            </w:r>
                          </w:p>
                          <w:p w:rsidRPr="004A1421" w:rsidR="00A85164" w:rsidP="00A85164" w:rsidRDefault="00A85164" w14:paraId="696C20C7" w14:textId="77777777">
                            <w:pPr>
                              <w:rPr>
                                <w:b/>
                                <w:bCs/>
                                <w:sz w:val="20"/>
                                <w:szCs w:val="20"/>
                              </w:rPr>
                            </w:pPr>
                            <w:r w:rsidRPr="004A1421">
                              <w:rPr>
                                <w:b/>
                                <w:bCs/>
                                <w:sz w:val="20"/>
                                <w:szCs w:val="20"/>
                              </w:rPr>
                              <w:t>ARS:  1-800-285-1131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5A76B097">
              <v:shape id="_x0000_s1031" style="position:absolute;left:0;text-align:left;margin-left:174.15pt;margin-top:.6pt;width:129pt;height:110.6pt;z-index:25167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OFJgIAAE0EAAAOAAAAZHJzL2Uyb0RvYy54bWysVNuO2yAQfa/Uf0C8N3aySZq14qy22aaq&#10;tL1Iu/2ACcYxKmYokNjbr98BJ2m0bV+q+gEBMxzOnDN4edO3mh2k8wpNycejnDNpBFbK7Er+7XHz&#10;ZsGZD2Aq0GhkyZ+k5zer16+WnS3kBBvUlXSMQIwvOlvyJgRbZJkXjWzBj9BKQ8EaXQuBlm6XVQ46&#10;Qm91Nsnzedahq6xDIb2n3bshyFcJv66lCF/q2svAdMmJW0ijS+M2jtlqCcXOgW2UONKAf2DRgjJ0&#10;6RnqDgKwvVO/QbVKOPRYh5HANsO6VkKmGqiacf6imocGrEy1kDjenmXy/w9WfD58dUxV5B3JY6Al&#10;jx5lH9g77NkkytNZX1DWg6W80NM2paZSvb1H8d0zg+sGzE7eOoddI6EieuN4Mrs4OuD4CLLtPmFF&#10;18A+YALqa9dG7UgNRujE4+lsTaQi4pXzq8VVTiFBsfE0n84nybwMitNx63z4ILFlcVJyR94neDjc&#10;+xDpQHFKibd51KraKK3Twu22a+3YAahPNulLFbxI04Z1Jb+eTWaDAn+FyNP3J4hWBWp4rdqSL85J&#10;UETd3psqtWMApYc5UdbmKGTUblAx9Ns+WTY7+bPF6omUdTj0N71HmjTofnLWUW+X3P/Yg5Oc6Y+G&#10;3LkeT6fxMaTFdPaWpGTuMrK9jIARBFXywNkwXYf0gJJu9pZc3Kikb7R7YHKkTD2bZD++r/goLtcp&#10;69dfYPUMAAD//wMAUEsDBBQABgAIAAAAIQDxL7KL3AAAAAkBAAAPAAAAZHJzL2Rvd25yZXYueG1s&#10;TI/BbsIwEETvlfoP1lbqBRWnCUQoxEEtEqeeCPRu4iWJGq9T20D4+25P7XH0RrNvy81kB3FFH3pH&#10;Cl7nCQikxpmeWgXHw+5lBSJETUYPjlDBHQNsqseHUhfG3WiP1zq2gkcoFFpBF+NYSBmaDq0Oczci&#10;MTs7b3Xk6FtpvL7xuB1kmiS5tLonvtDpEbcdNl/1xSrIv+ts9vFpZrS/7959Y5dme1wq9fw0va1B&#10;RJziXxl+9VkdKnY6uQuZIAYF2WKVcZVBCoJ5nuScTwrSNF2ArEr5/4PqBwAA//8DAFBLAQItABQA&#10;BgAIAAAAIQC2gziS/gAAAOEBAAATAAAAAAAAAAAAAAAAAAAAAABbQ29udGVudF9UeXBlc10ueG1s&#10;UEsBAi0AFAAGAAgAAAAhADj9If/WAAAAlAEAAAsAAAAAAAAAAAAAAAAALwEAAF9yZWxzLy5yZWxz&#10;UEsBAi0AFAAGAAgAAAAhAJQ7M4UmAgAATQQAAA4AAAAAAAAAAAAAAAAALgIAAGRycy9lMm9Eb2Mu&#10;eG1sUEsBAi0AFAAGAAgAAAAhAPEvsovcAAAACQEAAA8AAAAAAAAAAAAAAAAAgAQAAGRycy9kb3du&#10;cmV2LnhtbFBLBQYAAAAABAAEAPMAAACJBQAAAAA=&#10;" w14:anchorId="07032EDA">
                <v:textbox style="mso-fit-shape-to-text:t">
                  <w:txbxContent>
                    <w:p w:rsidRPr="00295561" w:rsidR="00A85164" w:rsidP="00A85164" w:rsidRDefault="00A85164" w14:paraId="342B7490" w14:textId="77777777">
                      <w:pPr>
                        <w:rPr>
                          <w:b/>
                          <w:bCs/>
                          <w:sz w:val="20"/>
                          <w:szCs w:val="20"/>
                        </w:rPr>
                      </w:pPr>
                      <w:r w:rsidRPr="00295561">
                        <w:rPr>
                          <w:b/>
                          <w:bCs/>
                          <w:sz w:val="20"/>
                          <w:szCs w:val="20"/>
                        </w:rPr>
                        <w:t>State Level</w:t>
                      </w:r>
                    </w:p>
                    <w:p w:rsidRPr="00295561" w:rsidR="00A85164" w:rsidP="00A85164" w:rsidRDefault="00A85164" w14:paraId="5DAB6C7B" w14:textId="77777777">
                      <w:pPr>
                        <w:rPr>
                          <w:b/>
                          <w:bCs/>
                        </w:rPr>
                      </w:pPr>
                    </w:p>
                    <w:p w:rsidRPr="004A1421" w:rsidR="00A85164" w:rsidP="00A85164" w:rsidRDefault="00A85164" w14:paraId="16856F57" w14:textId="77777777">
                      <w:pPr>
                        <w:rPr>
                          <w:b/>
                          <w:bCs/>
                          <w:sz w:val="20"/>
                          <w:szCs w:val="20"/>
                        </w:rPr>
                      </w:pPr>
                      <w:r w:rsidRPr="004A1421">
                        <w:rPr>
                          <w:b/>
                          <w:bCs/>
                          <w:sz w:val="20"/>
                          <w:szCs w:val="20"/>
                        </w:rPr>
                        <w:t>Patrenna White</w:t>
                      </w:r>
                    </w:p>
                    <w:p w:rsidRPr="004A1421" w:rsidR="00A85164" w:rsidP="00A85164" w:rsidRDefault="00A85164" w14:paraId="71001376" w14:textId="77777777">
                      <w:pPr>
                        <w:rPr>
                          <w:b/>
                          <w:bCs/>
                          <w:sz w:val="20"/>
                          <w:szCs w:val="20"/>
                        </w:rPr>
                      </w:pPr>
                      <w:r w:rsidRPr="004A1421">
                        <w:rPr>
                          <w:b/>
                          <w:bCs/>
                          <w:sz w:val="20"/>
                          <w:szCs w:val="20"/>
                        </w:rPr>
                        <w:t>Equal Opportunity Manager</w:t>
                      </w:r>
                    </w:p>
                    <w:p w:rsidRPr="004A1421" w:rsidR="00A85164" w:rsidP="00A85164" w:rsidRDefault="00A85164" w14:paraId="1295B757" w14:textId="77777777">
                      <w:pPr>
                        <w:rPr>
                          <w:b/>
                          <w:bCs/>
                          <w:sz w:val="20"/>
                          <w:szCs w:val="20"/>
                        </w:rPr>
                      </w:pPr>
                      <w:r w:rsidRPr="004A1421">
                        <w:rPr>
                          <w:b/>
                          <w:bCs/>
                          <w:sz w:val="20"/>
                          <w:szCs w:val="20"/>
                        </w:rPr>
                        <w:t>ADWS</w:t>
                      </w:r>
                    </w:p>
                    <w:p w:rsidRPr="004A1421" w:rsidR="00A85164" w:rsidP="00A85164" w:rsidRDefault="00A85164" w14:paraId="20AA5C5E" w14:textId="77777777">
                      <w:pPr>
                        <w:rPr>
                          <w:b/>
                          <w:bCs/>
                          <w:sz w:val="20"/>
                          <w:szCs w:val="20"/>
                        </w:rPr>
                      </w:pPr>
                      <w:r w:rsidRPr="004A1421">
                        <w:rPr>
                          <w:b/>
                          <w:bCs/>
                          <w:sz w:val="20"/>
                          <w:szCs w:val="20"/>
                        </w:rPr>
                        <w:t>P.O. Box 2981</w:t>
                      </w:r>
                    </w:p>
                    <w:p w:rsidRPr="004A1421" w:rsidR="00A85164" w:rsidP="00A85164" w:rsidRDefault="00A85164" w14:paraId="68699992" w14:textId="77777777">
                      <w:pPr>
                        <w:rPr>
                          <w:b/>
                          <w:bCs/>
                          <w:sz w:val="20"/>
                          <w:szCs w:val="20"/>
                        </w:rPr>
                      </w:pPr>
                      <w:r w:rsidRPr="004A1421">
                        <w:rPr>
                          <w:b/>
                          <w:bCs/>
                          <w:sz w:val="20"/>
                          <w:szCs w:val="20"/>
                        </w:rPr>
                        <w:t>Little Rock, AR 72203</w:t>
                      </w:r>
                    </w:p>
                    <w:p w:rsidRPr="004A1421" w:rsidR="00A85164" w:rsidP="00A85164" w:rsidRDefault="00A85164" w14:paraId="508DFA53" w14:textId="77777777">
                      <w:pPr>
                        <w:rPr>
                          <w:b/>
                          <w:bCs/>
                          <w:sz w:val="20"/>
                          <w:szCs w:val="20"/>
                        </w:rPr>
                      </w:pPr>
                      <w:r w:rsidRPr="004A1421">
                        <w:rPr>
                          <w:b/>
                          <w:bCs/>
                          <w:sz w:val="20"/>
                          <w:szCs w:val="20"/>
                        </w:rPr>
                        <w:t>Telephone:  501-682-3106</w:t>
                      </w:r>
                    </w:p>
                    <w:p w:rsidRPr="004A1421" w:rsidR="00A85164" w:rsidP="00A85164" w:rsidRDefault="00A85164" w14:paraId="7AD65405" w14:textId="77777777">
                      <w:pPr>
                        <w:rPr>
                          <w:b/>
                          <w:bCs/>
                          <w:sz w:val="20"/>
                          <w:szCs w:val="20"/>
                        </w:rPr>
                      </w:pPr>
                      <w:r w:rsidRPr="004A1421">
                        <w:rPr>
                          <w:b/>
                          <w:bCs/>
                          <w:sz w:val="20"/>
                          <w:szCs w:val="20"/>
                        </w:rPr>
                        <w:t>ARS:  1-800-285-1131</w:t>
                      </w:r>
                    </w:p>
                  </w:txbxContent>
                </v:textbox>
                <w10:wrap type="square"/>
              </v:shape>
            </w:pict>
          </mc:Fallback>
        </mc:AlternateContent>
      </w:r>
      <w:r w:rsidRPr="009B2B5A" w:rsidR="00BF671F">
        <w:rPr>
          <w:sz w:val="24"/>
        </w:rPr>
        <w:t>Arkansas Relay Service:</w:t>
      </w:r>
      <w:r w:rsidR="006B1C6C">
        <w:rPr>
          <w:sz w:val="24"/>
        </w:rPr>
        <w:t xml:space="preserve"> </w:t>
      </w:r>
      <w:r w:rsidRPr="009B2B5A" w:rsidR="00BF671F">
        <w:rPr>
          <w:sz w:val="24"/>
        </w:rPr>
        <w:t>1-800-285-1121 (Voice)</w:t>
      </w:r>
      <w:r w:rsidR="00D86E29">
        <w:rPr>
          <w:sz w:val="24"/>
        </w:rPr>
        <w:t xml:space="preserve"> </w:t>
      </w:r>
      <w:r w:rsidRPr="009B2B5A" w:rsidR="00BF671F">
        <w:rPr>
          <w:sz w:val="24"/>
        </w:rPr>
        <w:t>1-800-285-1131 (TDD)</w:t>
      </w:r>
    </w:p>
    <w:p w:rsidRPr="009B2B5A" w:rsidR="00242C94" w:rsidP="00242C94" w:rsidRDefault="00242C94" w14:paraId="0A1A63C9" w14:textId="77777777">
      <w:pPr>
        <w:pStyle w:val="PlainText"/>
        <w:tabs>
          <w:tab w:val="left" w:pos="540"/>
        </w:tabs>
        <w:rPr>
          <w:rFonts w:ascii="Times New Roman" w:hAnsi="Times New Roman" w:cs="Times New Roman"/>
          <w:sz w:val="24"/>
          <w:szCs w:val="24"/>
        </w:rPr>
      </w:pPr>
    </w:p>
    <w:p w:rsidRPr="009B2B5A" w:rsidR="00BF671F" w:rsidP="00242C94" w:rsidRDefault="00BF671F" w14:paraId="3172DCAE" w14:textId="77777777">
      <w:pPr>
        <w:pStyle w:val="PlainText"/>
        <w:tabs>
          <w:tab w:val="left" w:pos="540"/>
        </w:tabs>
        <w:rPr>
          <w:rFonts w:ascii="Times New Roman" w:hAnsi="Times New Roman" w:cs="Times New Roman"/>
          <w:sz w:val="24"/>
          <w:szCs w:val="24"/>
        </w:rPr>
      </w:pPr>
      <w:r w:rsidRPr="009B2B5A">
        <w:rPr>
          <w:rFonts w:ascii="Times New Roman" w:hAnsi="Times New Roman" w:cs="Times New Roman"/>
          <w:i/>
          <w:iCs/>
          <w:sz w:val="24"/>
          <w:szCs w:val="24"/>
        </w:rPr>
        <w:t>NOTE:</w:t>
      </w:r>
      <w:r w:rsidRPr="009B2B5A">
        <w:rPr>
          <w:rFonts w:ascii="Times New Roman" w:hAnsi="Times New Roman" w:cs="Times New Roman"/>
          <w:sz w:val="24"/>
          <w:szCs w:val="24"/>
        </w:rPr>
        <w:t xml:space="preserve">  The </w:t>
      </w:r>
      <w:r w:rsidRPr="009B2B5A" w:rsidR="006C09CD">
        <w:rPr>
          <w:rFonts w:ascii="Times New Roman" w:hAnsi="Times New Roman" w:cs="Times New Roman"/>
          <w:sz w:val="24"/>
          <w:szCs w:val="24"/>
        </w:rPr>
        <w:t>Southeast Arkansas Economic</w:t>
      </w:r>
      <w:r w:rsidRPr="009B2B5A">
        <w:rPr>
          <w:rFonts w:ascii="Times New Roman" w:hAnsi="Times New Roman" w:cs="Times New Roman"/>
          <w:sz w:val="24"/>
          <w:szCs w:val="24"/>
        </w:rPr>
        <w:t xml:space="preserve"> Development District, Inc. (</w:t>
      </w:r>
      <w:r w:rsidRPr="009B2B5A" w:rsidR="00B514FD">
        <w:rPr>
          <w:rFonts w:ascii="Times New Roman" w:hAnsi="Times New Roman" w:cs="Times New Roman"/>
          <w:sz w:val="24"/>
          <w:szCs w:val="24"/>
        </w:rPr>
        <w:t>SEAEDD</w:t>
      </w:r>
      <w:r w:rsidRPr="009B2B5A">
        <w:rPr>
          <w:rFonts w:ascii="Times New Roman" w:hAnsi="Times New Roman" w:cs="Times New Roman"/>
          <w:sz w:val="24"/>
          <w:szCs w:val="24"/>
        </w:rPr>
        <w:t>) shall provide reasonable accommodations as required by federal and state legislation, including Section 503 and 504 of the Rehabilitation Act of 1973 as amended, and the Americans with Disabilities Act (ADA) of 1990, to persons with disabilities who are otherwise qualified for positions for which they are applying or in which they are employed.  For additional information contact the Executive Director or Equal Opportunity Officer.</w:t>
      </w:r>
    </w:p>
    <w:p w:rsidRPr="009B2B5A" w:rsidR="00393BFD" w:rsidP="00CA2EE6" w:rsidRDefault="00393BFD" w14:paraId="7EE26898" w14:textId="77777777">
      <w:pPr>
        <w:pStyle w:val="Title"/>
        <w:jc w:val="left"/>
        <w:rPr>
          <w:b w:val="0"/>
          <w:bCs w:val="0"/>
          <w:iCs/>
        </w:rPr>
      </w:pPr>
    </w:p>
    <w:p w:rsidRPr="004B3648" w:rsidR="00BF671F" w:rsidP="004B3648" w:rsidRDefault="006C09CD" w14:paraId="4ED396FD" w14:textId="07D306B1">
      <w:pPr>
        <w:pStyle w:val="Heading1"/>
        <w:rPr>
          <w:rFonts w:ascii="Times New Roman" w:hAnsi="Times New Roman"/>
          <w:bCs/>
          <w:sz w:val="24"/>
          <w:szCs w:val="24"/>
        </w:rPr>
      </w:pPr>
      <w:bookmarkStart w:name="_Toc142987227" w:id="26"/>
      <w:r w:rsidRPr="004B3648">
        <w:rPr>
          <w:rFonts w:ascii="Times New Roman" w:hAnsi="Times New Roman"/>
          <w:sz w:val="24"/>
          <w:szCs w:val="24"/>
        </w:rPr>
        <w:t>SEAEDD</w:t>
      </w:r>
      <w:r w:rsidRPr="004B3648" w:rsidR="00BF671F">
        <w:rPr>
          <w:rFonts w:ascii="Times New Roman" w:hAnsi="Times New Roman"/>
          <w:sz w:val="24"/>
          <w:szCs w:val="24"/>
        </w:rPr>
        <w:t xml:space="preserve"> DISCRIMINATION COMPLAINT POLICY</w:t>
      </w:r>
      <w:bookmarkEnd w:id="26"/>
    </w:p>
    <w:p w:rsidRPr="009B2B5A" w:rsidR="00BF671F" w:rsidP="00BF671F" w:rsidRDefault="00BF671F" w14:paraId="265446D9" w14:textId="77777777">
      <w:pPr>
        <w:rPr>
          <w:sz w:val="24"/>
          <w:u w:val="single"/>
        </w:rPr>
      </w:pPr>
    </w:p>
    <w:p w:rsidRPr="009B2B5A" w:rsidR="00BF671F" w:rsidP="00BF671F" w:rsidRDefault="00BF671F" w14:paraId="0A2EABA2" w14:textId="77777777">
      <w:pPr>
        <w:pStyle w:val="BodyText"/>
      </w:pPr>
      <w:r w:rsidRPr="009B2B5A">
        <w:t xml:space="preserve">The </w:t>
      </w:r>
      <w:r w:rsidRPr="009B2B5A" w:rsidR="006C09CD">
        <w:t>Southeast Arkansas Economic</w:t>
      </w:r>
      <w:r w:rsidRPr="009B2B5A">
        <w:t xml:space="preserve"> Development District, Inc. shall assure nondiscrimination and equal opportunity in the operation and administration of all programs, services, and activities funded in whole or in part with federal funds.  The Equal Opportunity Officer/Director/Manager is designated as the responsible individual for affecting compliance with this part. </w:t>
      </w:r>
    </w:p>
    <w:p w:rsidRPr="009B2B5A" w:rsidR="00BF671F" w:rsidP="00BF671F" w:rsidRDefault="00BF671F" w14:paraId="3B7B0D31" w14:textId="77777777">
      <w:pPr>
        <w:jc w:val="both"/>
        <w:rPr>
          <w:sz w:val="24"/>
        </w:rPr>
      </w:pPr>
    </w:p>
    <w:p w:rsidRPr="009B2B5A" w:rsidR="00BF671F" w:rsidP="00BF671F" w:rsidRDefault="00BF671F" w14:paraId="7AB5D223" w14:textId="77777777">
      <w:pPr>
        <w:jc w:val="both"/>
        <w:rPr>
          <w:sz w:val="24"/>
        </w:rPr>
      </w:pPr>
      <w:r w:rsidRPr="009B2B5A">
        <w:rPr>
          <w:sz w:val="24"/>
        </w:rPr>
        <w:t xml:space="preserve">The District shall establish, maintain and make available a procedure for processing/resolving discrimination complaints alleging violation of the requirement of Title I of the </w:t>
      </w:r>
      <w:r w:rsidRPr="009B2B5A" w:rsidR="00EC0F21">
        <w:rPr>
          <w:sz w:val="24"/>
        </w:rPr>
        <w:t>Workforce Innovation &amp; Opportunity Act</w:t>
      </w:r>
      <w:r w:rsidRPr="009B2B5A" w:rsidR="006C07AB">
        <w:rPr>
          <w:sz w:val="24"/>
        </w:rPr>
        <w:t xml:space="preserve"> of 2014</w:t>
      </w:r>
      <w:r w:rsidRPr="009B2B5A">
        <w:rPr>
          <w:sz w:val="24"/>
        </w:rPr>
        <w:t xml:space="preserve"> or Arkansas Act 1125 of 1999.</w:t>
      </w:r>
    </w:p>
    <w:p w:rsidRPr="009B2B5A" w:rsidR="00BF671F" w:rsidP="00BF671F" w:rsidRDefault="00BF671F" w14:paraId="2C4B718B" w14:textId="77777777">
      <w:pPr>
        <w:jc w:val="both"/>
        <w:rPr>
          <w:sz w:val="24"/>
        </w:rPr>
      </w:pPr>
    </w:p>
    <w:p w:rsidRPr="009B2B5A" w:rsidR="00BF671F" w:rsidP="00BF671F" w:rsidRDefault="00BF671F" w14:paraId="654F9977" w14:textId="77777777">
      <w:pPr>
        <w:jc w:val="both"/>
        <w:rPr>
          <w:sz w:val="24"/>
        </w:rPr>
      </w:pPr>
      <w:r w:rsidRPr="009B2B5A">
        <w:rPr>
          <w:sz w:val="24"/>
        </w:rPr>
        <w:t xml:space="preserve">Any individual who believes that he/she has been discriminated against has the right to file a complaint within 180 days of the alleged discriminatory act(s) in accordance with the </w:t>
      </w:r>
      <w:r w:rsidRPr="009B2B5A" w:rsidR="006C09CD">
        <w:rPr>
          <w:sz w:val="24"/>
        </w:rPr>
        <w:t>SEAEDD</w:t>
      </w:r>
      <w:r w:rsidRPr="009B2B5A">
        <w:rPr>
          <w:sz w:val="24"/>
        </w:rPr>
        <w:t xml:space="preserve"> Discrimination Complaint Procedures.</w:t>
      </w:r>
    </w:p>
    <w:p w:rsidRPr="009B2B5A" w:rsidR="0089133E" w:rsidP="0089133E" w:rsidRDefault="0089133E" w14:paraId="6064D6C8" w14:textId="77777777">
      <w:pPr>
        <w:rPr>
          <w:sz w:val="24"/>
        </w:rPr>
      </w:pPr>
    </w:p>
    <w:p w:rsidRPr="004B3648" w:rsidR="00BF671F" w:rsidP="004B3648" w:rsidRDefault="00BF671F" w14:paraId="17909C7D" w14:textId="5FFBD11F">
      <w:pPr>
        <w:pStyle w:val="Heading1"/>
        <w:rPr>
          <w:rFonts w:ascii="Times New Roman" w:hAnsi="Times New Roman"/>
          <w:sz w:val="24"/>
          <w:szCs w:val="24"/>
        </w:rPr>
      </w:pPr>
      <w:bookmarkStart w:name="_Toc142987228" w:id="27"/>
      <w:r w:rsidRPr="004B3648">
        <w:rPr>
          <w:rFonts w:ascii="Times New Roman" w:hAnsi="Times New Roman"/>
          <w:sz w:val="24"/>
          <w:szCs w:val="24"/>
        </w:rPr>
        <w:t>DISCRIMINATION COMPLAINT PROCEDURES</w:t>
      </w:r>
      <w:bookmarkEnd w:id="27"/>
    </w:p>
    <w:p w:rsidRPr="009B2B5A" w:rsidR="00BF671F" w:rsidP="00BF671F" w:rsidRDefault="00BF671F" w14:paraId="21D0151E" w14:textId="77777777">
      <w:pPr>
        <w:jc w:val="both"/>
        <w:rPr>
          <w:sz w:val="24"/>
        </w:rPr>
      </w:pPr>
    </w:p>
    <w:p w:rsidRPr="006C693A" w:rsidR="00BF671F" w:rsidP="006C693A" w:rsidRDefault="006C693A" w14:paraId="46C6F218" w14:textId="6046DC6D">
      <w:pPr>
        <w:rPr>
          <w:sz w:val="20"/>
          <w:szCs w:val="20"/>
        </w:rPr>
      </w:pPr>
      <w:r w:rsidRPr="006C693A">
        <w:rPr>
          <w:sz w:val="20"/>
          <w:szCs w:val="20"/>
        </w:rPr>
        <w:t>A.</w:t>
      </w:r>
      <w:r w:rsidRPr="006C693A">
        <w:rPr>
          <w:sz w:val="20"/>
          <w:szCs w:val="20"/>
        </w:rPr>
        <w:tab/>
      </w:r>
      <w:r w:rsidRPr="006C693A">
        <w:rPr>
          <w:sz w:val="20"/>
          <w:szCs w:val="20"/>
        </w:rPr>
        <w:t>FILING COMPLAINTS OF DISCRIMINATION</w:t>
      </w:r>
    </w:p>
    <w:p w:rsidRPr="009B2B5A" w:rsidR="00BF671F" w:rsidP="00BF671F" w:rsidRDefault="00BF671F" w14:paraId="59426686" w14:textId="77777777">
      <w:pPr>
        <w:pStyle w:val="Footer"/>
        <w:tabs>
          <w:tab w:val="clear" w:pos="4320"/>
          <w:tab w:val="clear" w:pos="8640"/>
          <w:tab w:val="left" w:pos="360"/>
        </w:tabs>
        <w:jc w:val="both"/>
        <w:rPr>
          <w:rFonts w:ascii="Times New Roman" w:hAnsi="Times New Roman"/>
          <w:sz w:val="24"/>
          <w:szCs w:val="24"/>
        </w:rPr>
      </w:pPr>
    </w:p>
    <w:p w:rsidRPr="009B2B5A" w:rsidR="00BF671F" w:rsidP="00BF671F" w:rsidRDefault="00BF671F" w14:paraId="6363FA6B" w14:textId="77777777">
      <w:pPr>
        <w:tabs>
          <w:tab w:val="left" w:pos="450"/>
          <w:tab w:val="left" w:pos="810"/>
        </w:tabs>
        <w:ind w:left="810" w:hanging="360"/>
        <w:jc w:val="both"/>
        <w:rPr>
          <w:sz w:val="24"/>
        </w:rPr>
      </w:pPr>
      <w:r w:rsidRPr="009B2B5A">
        <w:rPr>
          <w:sz w:val="24"/>
        </w:rPr>
        <w:t>1.</w:t>
      </w:r>
      <w:r w:rsidRPr="009B2B5A">
        <w:rPr>
          <w:sz w:val="24"/>
        </w:rPr>
        <w:tab/>
      </w:r>
      <w:r w:rsidRPr="009B2B5A">
        <w:rPr>
          <w:sz w:val="24"/>
        </w:rPr>
        <w:t xml:space="preserve">Any person who believes that either he or she, or any specific class of individuals, has been or is being subjected to discrimination prohibited by </w:t>
      </w:r>
      <w:r w:rsidRPr="009B2B5A" w:rsidR="00EC0F21">
        <w:rPr>
          <w:sz w:val="24"/>
        </w:rPr>
        <w:t>WIOA</w:t>
      </w:r>
      <w:r w:rsidRPr="009B2B5A">
        <w:rPr>
          <w:sz w:val="24"/>
        </w:rPr>
        <w:t xml:space="preserve"> or 29 CFR Part 37 may file a written complaint, either by him/herself or through a representative.</w:t>
      </w:r>
    </w:p>
    <w:p w:rsidRPr="009B2B5A" w:rsidR="00BF671F" w:rsidP="00BF671F" w:rsidRDefault="00BF671F" w14:paraId="0D8ACF9D" w14:textId="77777777">
      <w:pPr>
        <w:tabs>
          <w:tab w:val="left" w:pos="450"/>
          <w:tab w:val="left" w:pos="810"/>
        </w:tabs>
        <w:ind w:left="810" w:hanging="360"/>
        <w:jc w:val="both"/>
        <w:rPr>
          <w:sz w:val="24"/>
        </w:rPr>
      </w:pPr>
      <w:r w:rsidRPr="009B2B5A">
        <w:rPr>
          <w:sz w:val="24"/>
        </w:rPr>
        <w:t>2.</w:t>
      </w:r>
      <w:r w:rsidRPr="009B2B5A">
        <w:rPr>
          <w:sz w:val="24"/>
        </w:rPr>
        <w:tab/>
      </w:r>
      <w:r w:rsidRPr="009B2B5A">
        <w:rPr>
          <w:sz w:val="24"/>
        </w:rPr>
        <w:t xml:space="preserve">A complainant may file a complaint with either: </w:t>
      </w:r>
    </w:p>
    <w:p w:rsidRPr="009B2B5A" w:rsidR="006C09CD" w:rsidP="00BF671F" w:rsidRDefault="00BF671F" w14:paraId="65AF4C85" w14:textId="76C5FD24">
      <w:pPr>
        <w:tabs>
          <w:tab w:val="left" w:pos="360"/>
          <w:tab w:val="left" w:pos="810"/>
          <w:tab w:val="left" w:pos="1260"/>
        </w:tabs>
        <w:ind w:left="1260" w:hanging="1260"/>
        <w:jc w:val="both"/>
        <w:rPr>
          <w:sz w:val="24"/>
        </w:rPr>
      </w:pPr>
      <w:r w:rsidRPr="009B2B5A">
        <w:rPr>
          <w:sz w:val="24"/>
        </w:rPr>
        <w:tab/>
      </w:r>
      <w:r w:rsidRPr="009B2B5A">
        <w:rPr>
          <w:sz w:val="24"/>
        </w:rPr>
        <w:tab/>
      </w:r>
      <w:r w:rsidRPr="009B2B5A">
        <w:rPr>
          <w:sz w:val="24"/>
        </w:rPr>
        <w:t>a.</w:t>
      </w:r>
      <w:r w:rsidRPr="009B2B5A">
        <w:rPr>
          <w:sz w:val="24"/>
        </w:rPr>
        <w:tab/>
      </w:r>
      <w:r w:rsidRPr="009B2B5A">
        <w:rPr>
          <w:sz w:val="24"/>
        </w:rPr>
        <w:t>Local One-Stop Equal Opportunity Officer</w:t>
      </w:r>
    </w:p>
    <w:p w:rsidRPr="009B2B5A" w:rsidR="006C09CD" w:rsidP="00BF671F" w:rsidRDefault="006C09CD" w14:paraId="4A9516C1" w14:textId="452185F0">
      <w:pPr>
        <w:tabs>
          <w:tab w:val="left" w:pos="360"/>
          <w:tab w:val="left" w:pos="810"/>
          <w:tab w:val="left" w:pos="1260"/>
        </w:tabs>
        <w:ind w:left="1260" w:hanging="1260"/>
        <w:jc w:val="both"/>
        <w:rPr>
          <w:sz w:val="24"/>
        </w:rPr>
      </w:pPr>
      <w:r w:rsidRPr="009B2B5A">
        <w:rPr>
          <w:sz w:val="24"/>
        </w:rPr>
        <w:tab/>
      </w:r>
      <w:r w:rsidRPr="009B2B5A">
        <w:rPr>
          <w:sz w:val="24"/>
        </w:rPr>
        <w:tab/>
      </w:r>
      <w:r w:rsidRPr="009B2B5A" w:rsidR="00BF671F">
        <w:rPr>
          <w:sz w:val="24"/>
        </w:rPr>
        <w:t>b.</w:t>
      </w:r>
      <w:r w:rsidRPr="009B2B5A" w:rsidR="00BF671F">
        <w:rPr>
          <w:sz w:val="24"/>
        </w:rPr>
        <w:tab/>
      </w:r>
      <w:r w:rsidRPr="009B2B5A" w:rsidR="00BF671F">
        <w:rPr>
          <w:sz w:val="24"/>
        </w:rPr>
        <w:t>Stat</w:t>
      </w:r>
      <w:r w:rsidRPr="009B2B5A">
        <w:rPr>
          <w:sz w:val="24"/>
        </w:rPr>
        <w:t xml:space="preserve">e </w:t>
      </w:r>
      <w:r w:rsidRPr="009B2B5A" w:rsidR="00EC0F21">
        <w:rPr>
          <w:sz w:val="24"/>
        </w:rPr>
        <w:t>WIOA</w:t>
      </w:r>
      <w:r w:rsidRPr="009B2B5A">
        <w:rPr>
          <w:sz w:val="24"/>
        </w:rPr>
        <w:t xml:space="preserve"> Equal Opportunity Manager</w:t>
      </w:r>
    </w:p>
    <w:p w:rsidRPr="009B2B5A" w:rsidR="00BF671F" w:rsidP="00BF671F" w:rsidRDefault="006C09CD" w14:paraId="5496BCE8" w14:textId="77777777">
      <w:pPr>
        <w:tabs>
          <w:tab w:val="left" w:pos="360"/>
          <w:tab w:val="left" w:pos="810"/>
          <w:tab w:val="left" w:pos="1260"/>
        </w:tabs>
        <w:ind w:left="1260" w:hanging="1260"/>
        <w:jc w:val="both"/>
        <w:rPr>
          <w:sz w:val="24"/>
        </w:rPr>
      </w:pPr>
      <w:r w:rsidRPr="009B2B5A">
        <w:rPr>
          <w:sz w:val="24"/>
        </w:rPr>
        <w:tab/>
      </w:r>
      <w:r w:rsidRPr="009B2B5A">
        <w:rPr>
          <w:sz w:val="24"/>
        </w:rPr>
        <w:tab/>
      </w:r>
      <w:r w:rsidRPr="009B2B5A" w:rsidR="00BF671F">
        <w:rPr>
          <w:sz w:val="24"/>
        </w:rPr>
        <w:t>c.</w:t>
      </w:r>
      <w:r w:rsidRPr="009B2B5A" w:rsidR="00BF671F">
        <w:rPr>
          <w:sz w:val="24"/>
        </w:rPr>
        <w:tab/>
      </w:r>
      <w:r w:rsidRPr="009B2B5A" w:rsidR="00BF671F">
        <w:rPr>
          <w:sz w:val="24"/>
        </w:rPr>
        <w:t>The Director of the Civil Rights Center (</w:t>
      </w:r>
      <w:r w:rsidRPr="009B2B5A" w:rsidR="00017989">
        <w:rPr>
          <w:sz w:val="24"/>
        </w:rPr>
        <w:t>CRC), U.S. Department of Labor</w:t>
      </w:r>
    </w:p>
    <w:p w:rsidRPr="009B2B5A" w:rsidR="00017989" w:rsidP="00BF671F" w:rsidRDefault="00017989" w14:paraId="35DA0578" w14:textId="77777777">
      <w:pPr>
        <w:tabs>
          <w:tab w:val="left" w:pos="360"/>
          <w:tab w:val="left" w:pos="810"/>
          <w:tab w:val="left" w:pos="1260"/>
        </w:tabs>
        <w:ind w:left="1260" w:hanging="1260"/>
        <w:jc w:val="both"/>
        <w:rPr>
          <w:sz w:val="24"/>
        </w:rPr>
      </w:pPr>
    </w:p>
    <w:p w:rsidRPr="009B2B5A" w:rsidR="00BF671F" w:rsidP="00BF671F" w:rsidRDefault="00BF671F" w14:paraId="0810A9BC" w14:textId="77777777">
      <w:pPr>
        <w:tabs>
          <w:tab w:val="left" w:pos="450"/>
          <w:tab w:val="left" w:pos="810"/>
        </w:tabs>
        <w:ind w:left="810" w:hanging="360"/>
        <w:jc w:val="both"/>
        <w:rPr>
          <w:sz w:val="24"/>
        </w:rPr>
      </w:pPr>
      <w:r w:rsidRPr="009B2B5A">
        <w:rPr>
          <w:sz w:val="24"/>
        </w:rPr>
        <w:t>3.</w:t>
      </w:r>
      <w:r w:rsidRPr="009B2B5A">
        <w:rPr>
          <w:sz w:val="24"/>
        </w:rPr>
        <w:tab/>
      </w:r>
      <w:r w:rsidRPr="009B2B5A">
        <w:rPr>
          <w:sz w:val="24"/>
        </w:rPr>
        <w:t xml:space="preserve">Complaints shall be filed within 180 calendar days of the alleged violation unless; such time limitation is waived by the Director of CRC for good cause shown.  The </w:t>
      </w:r>
      <w:r w:rsidRPr="009B2B5A" w:rsidR="00EC0F21">
        <w:rPr>
          <w:sz w:val="24"/>
        </w:rPr>
        <w:t>WIOA</w:t>
      </w:r>
      <w:r w:rsidRPr="009B2B5A">
        <w:rPr>
          <w:sz w:val="24"/>
        </w:rPr>
        <w:t xml:space="preserve"> EO Manager shall not accept complaints filed after the 180-day limit unless the complaint includes written notice of a waiver obtained from the Director of CRC. </w:t>
      </w:r>
    </w:p>
    <w:p w:rsidRPr="009B2B5A" w:rsidR="00BF671F" w:rsidP="00BF671F" w:rsidRDefault="00BF671F" w14:paraId="024C3C4F" w14:textId="77777777">
      <w:pPr>
        <w:tabs>
          <w:tab w:val="left" w:pos="450"/>
          <w:tab w:val="left" w:pos="810"/>
        </w:tabs>
        <w:ind w:left="810" w:hanging="360"/>
        <w:jc w:val="both"/>
        <w:rPr>
          <w:sz w:val="24"/>
        </w:rPr>
      </w:pPr>
      <w:r w:rsidRPr="009B2B5A">
        <w:rPr>
          <w:sz w:val="24"/>
        </w:rPr>
        <w:t>4.</w:t>
      </w:r>
      <w:r w:rsidRPr="009B2B5A">
        <w:rPr>
          <w:sz w:val="24"/>
        </w:rPr>
        <w:tab/>
      </w:r>
      <w:r w:rsidRPr="009B2B5A">
        <w:rPr>
          <w:sz w:val="24"/>
        </w:rPr>
        <w:t xml:space="preserve">All Complaints shall be submitted in writing.  A complainant may file a complaint by: </w:t>
      </w:r>
    </w:p>
    <w:p w:rsidRPr="009B2B5A" w:rsidR="00BF671F" w:rsidP="00BF671F" w:rsidRDefault="00BF671F" w14:paraId="41B26037" w14:textId="77777777">
      <w:pPr>
        <w:tabs>
          <w:tab w:val="left" w:pos="360"/>
          <w:tab w:val="left" w:pos="810"/>
          <w:tab w:val="left" w:pos="1260"/>
        </w:tabs>
        <w:ind w:left="1260" w:hanging="1260"/>
        <w:jc w:val="both"/>
        <w:rPr>
          <w:sz w:val="24"/>
        </w:rPr>
      </w:pPr>
      <w:r w:rsidRPr="009B2B5A">
        <w:rPr>
          <w:sz w:val="24"/>
        </w:rPr>
        <w:tab/>
      </w:r>
      <w:r w:rsidRPr="009B2B5A">
        <w:rPr>
          <w:sz w:val="24"/>
        </w:rPr>
        <w:tab/>
      </w:r>
      <w:r w:rsidRPr="009B2B5A">
        <w:rPr>
          <w:sz w:val="24"/>
        </w:rPr>
        <w:t>a.</w:t>
      </w:r>
      <w:r w:rsidRPr="009B2B5A">
        <w:rPr>
          <w:sz w:val="24"/>
        </w:rPr>
        <w:tab/>
      </w:r>
      <w:r w:rsidRPr="009B2B5A">
        <w:rPr>
          <w:sz w:val="24"/>
        </w:rPr>
        <w:t>Completing and submitting a CRC Complaint Information</w:t>
      </w:r>
    </w:p>
    <w:p w:rsidRPr="009B2B5A" w:rsidR="00BF671F" w:rsidP="00BF671F" w:rsidRDefault="00BF671F" w14:paraId="7321FCB0" w14:textId="77777777">
      <w:pPr>
        <w:tabs>
          <w:tab w:val="left" w:pos="810"/>
          <w:tab w:val="left" w:pos="1170"/>
        </w:tabs>
        <w:ind w:left="1170" w:hanging="1170"/>
        <w:jc w:val="both"/>
        <w:rPr>
          <w:sz w:val="24"/>
        </w:rPr>
      </w:pPr>
      <w:r w:rsidRPr="009B2B5A">
        <w:rPr>
          <w:sz w:val="24"/>
        </w:rPr>
        <w:tab/>
      </w:r>
      <w:r w:rsidRPr="009B2B5A">
        <w:rPr>
          <w:sz w:val="24"/>
        </w:rPr>
        <w:t>b.</w:t>
      </w:r>
      <w:r w:rsidRPr="009B2B5A">
        <w:rPr>
          <w:sz w:val="24"/>
        </w:rPr>
        <w:tab/>
      </w:r>
      <w:r w:rsidRPr="009B2B5A">
        <w:rPr>
          <w:sz w:val="24"/>
        </w:rPr>
        <w:t xml:space="preserve">Submitting a written document containing the information required by 29 CFR Section 37.73 which includes: </w:t>
      </w:r>
    </w:p>
    <w:p w:rsidR="006C13D7" w:rsidP="006C13D7" w:rsidRDefault="00BF671F" w14:paraId="5FBCBE2B" w14:textId="77777777">
      <w:pPr>
        <w:pStyle w:val="BodyText2"/>
        <w:tabs>
          <w:tab w:val="left" w:pos="1710"/>
        </w:tabs>
        <w:spacing w:after="0" w:line="240" w:lineRule="auto"/>
        <w:rPr>
          <w:sz w:val="24"/>
        </w:rPr>
      </w:pPr>
      <w:r w:rsidRPr="009B2B5A">
        <w:rPr>
          <w:sz w:val="24"/>
        </w:rPr>
        <w:tab/>
      </w:r>
      <w:r w:rsidRPr="009B2B5A">
        <w:rPr>
          <w:sz w:val="24"/>
        </w:rPr>
        <w:t>1)</w:t>
      </w:r>
      <w:r w:rsidRPr="009B2B5A">
        <w:rPr>
          <w:sz w:val="24"/>
        </w:rPr>
        <w:tab/>
      </w:r>
      <w:r w:rsidRPr="009B2B5A">
        <w:rPr>
          <w:sz w:val="24"/>
        </w:rPr>
        <w:t>The complainant’s name and address, or other means of contacting the</w:t>
      </w:r>
    </w:p>
    <w:p w:rsidRPr="009B2B5A" w:rsidR="00BF671F" w:rsidP="006C13D7" w:rsidRDefault="006C13D7" w14:paraId="79E7F38E" w14:textId="1D2C7FDA">
      <w:pPr>
        <w:pStyle w:val="BodyText2"/>
        <w:tabs>
          <w:tab w:val="left" w:pos="1710"/>
        </w:tabs>
        <w:spacing w:after="0" w:line="240" w:lineRule="auto"/>
        <w:rPr>
          <w:sz w:val="24"/>
        </w:rPr>
      </w:pPr>
      <w:r>
        <w:rPr>
          <w:sz w:val="24"/>
        </w:rPr>
        <w:tab/>
      </w:r>
      <w:r>
        <w:rPr>
          <w:sz w:val="24"/>
        </w:rPr>
        <w:tab/>
      </w:r>
      <w:r w:rsidRPr="009B2B5A" w:rsidR="00BF671F">
        <w:rPr>
          <w:sz w:val="24"/>
        </w:rPr>
        <w:t>complainant;</w:t>
      </w:r>
    </w:p>
    <w:p w:rsidRPr="009B2B5A" w:rsidR="00BF671F" w:rsidP="006C13D7" w:rsidRDefault="00BF671F" w14:paraId="52778619" w14:textId="77777777">
      <w:pPr>
        <w:pStyle w:val="BodyText2"/>
        <w:tabs>
          <w:tab w:val="left" w:pos="1710"/>
        </w:tabs>
        <w:spacing w:after="0" w:line="240" w:lineRule="auto"/>
        <w:rPr>
          <w:sz w:val="24"/>
        </w:rPr>
      </w:pPr>
      <w:r w:rsidRPr="009B2B5A">
        <w:rPr>
          <w:sz w:val="24"/>
        </w:rPr>
        <w:tab/>
      </w:r>
      <w:r w:rsidRPr="009B2B5A">
        <w:rPr>
          <w:sz w:val="24"/>
        </w:rPr>
        <w:t>2)</w:t>
      </w:r>
      <w:r w:rsidRPr="009B2B5A">
        <w:rPr>
          <w:sz w:val="24"/>
        </w:rPr>
        <w:tab/>
      </w:r>
      <w:r w:rsidRPr="009B2B5A">
        <w:rPr>
          <w:sz w:val="24"/>
        </w:rPr>
        <w:t xml:space="preserve">The identity of the respondent; </w:t>
      </w:r>
    </w:p>
    <w:p w:rsidR="006C13D7" w:rsidP="006C13D7" w:rsidRDefault="00BF671F" w14:paraId="3B2E3F4D" w14:textId="77777777">
      <w:pPr>
        <w:pStyle w:val="BodyText2"/>
        <w:tabs>
          <w:tab w:val="left" w:pos="1710"/>
        </w:tabs>
        <w:spacing w:after="0" w:line="240" w:lineRule="auto"/>
        <w:rPr>
          <w:sz w:val="24"/>
        </w:rPr>
      </w:pPr>
      <w:r w:rsidRPr="009B2B5A">
        <w:rPr>
          <w:sz w:val="24"/>
        </w:rPr>
        <w:tab/>
      </w:r>
      <w:r w:rsidRPr="009B2B5A">
        <w:rPr>
          <w:sz w:val="24"/>
        </w:rPr>
        <w:t>3)</w:t>
      </w:r>
      <w:r w:rsidRPr="009B2B5A">
        <w:rPr>
          <w:sz w:val="24"/>
        </w:rPr>
        <w:tab/>
      </w:r>
      <w:r w:rsidRPr="009B2B5A">
        <w:rPr>
          <w:sz w:val="24"/>
        </w:rPr>
        <w:t>A description of the complainant’s allegations with sufficient detail to</w:t>
      </w:r>
    </w:p>
    <w:p w:rsidRPr="009B2B5A" w:rsidR="00BF671F" w:rsidP="006C13D7" w:rsidRDefault="00BF671F" w14:paraId="4E603C21" w14:textId="5D17DA44">
      <w:pPr>
        <w:pStyle w:val="BodyText2"/>
        <w:tabs>
          <w:tab w:val="left" w:pos="1710"/>
        </w:tabs>
        <w:spacing w:after="0" w:line="240" w:lineRule="auto"/>
        <w:ind w:left="2160"/>
        <w:rPr>
          <w:sz w:val="24"/>
        </w:rPr>
      </w:pPr>
      <w:r w:rsidRPr="009B2B5A">
        <w:rPr>
          <w:sz w:val="24"/>
        </w:rPr>
        <w:t xml:space="preserve">allow the </w:t>
      </w:r>
      <w:r w:rsidRPr="009B2B5A" w:rsidR="00EC0F21">
        <w:rPr>
          <w:sz w:val="24"/>
        </w:rPr>
        <w:t>WIOA</w:t>
      </w:r>
      <w:r w:rsidRPr="009B2B5A">
        <w:rPr>
          <w:sz w:val="24"/>
        </w:rPr>
        <w:t xml:space="preserve"> EO Manager to determine whether the </w:t>
      </w:r>
      <w:r w:rsidRPr="009B2B5A" w:rsidR="00994989">
        <w:rPr>
          <w:sz w:val="24"/>
        </w:rPr>
        <w:t>WDB</w:t>
      </w:r>
      <w:r w:rsidRPr="009B2B5A">
        <w:rPr>
          <w:sz w:val="24"/>
        </w:rPr>
        <w:t xml:space="preserve"> </w:t>
      </w:r>
      <w:r w:rsidRPr="009B2B5A" w:rsidR="006C13D7">
        <w:rPr>
          <w:sz w:val="24"/>
        </w:rPr>
        <w:t xml:space="preserve">has </w:t>
      </w:r>
      <w:r w:rsidR="006C13D7">
        <w:rPr>
          <w:sz w:val="24"/>
        </w:rPr>
        <w:t>jurisdiction</w:t>
      </w:r>
      <w:r w:rsidRPr="009B2B5A">
        <w:rPr>
          <w:sz w:val="24"/>
        </w:rPr>
        <w:t>, whether the complaint was filed on time, and whether the complaint has apparent merit, and</w:t>
      </w:r>
    </w:p>
    <w:p w:rsidRPr="009B2B5A" w:rsidR="00BF671F" w:rsidP="006C13D7" w:rsidRDefault="00BF671F" w14:paraId="5CEFB007" w14:textId="77777777">
      <w:pPr>
        <w:pStyle w:val="BodyText2"/>
        <w:tabs>
          <w:tab w:val="left" w:pos="1710"/>
        </w:tabs>
        <w:spacing w:after="0" w:line="240" w:lineRule="auto"/>
        <w:rPr>
          <w:sz w:val="24"/>
        </w:rPr>
      </w:pPr>
      <w:r w:rsidRPr="009B2B5A">
        <w:rPr>
          <w:sz w:val="24"/>
        </w:rPr>
        <w:tab/>
      </w:r>
      <w:r w:rsidRPr="009B2B5A">
        <w:rPr>
          <w:sz w:val="24"/>
        </w:rPr>
        <w:t>4)</w:t>
      </w:r>
      <w:r w:rsidRPr="009B2B5A">
        <w:rPr>
          <w:sz w:val="24"/>
        </w:rPr>
        <w:tab/>
      </w:r>
      <w:r w:rsidRPr="009B2B5A">
        <w:rPr>
          <w:sz w:val="24"/>
        </w:rPr>
        <w:t xml:space="preserve">The complaint’s signature or the signature of complaint’s representative. </w:t>
      </w:r>
    </w:p>
    <w:p w:rsidR="006C13D7" w:rsidP="006C13D7" w:rsidRDefault="00BF671F" w14:paraId="3A6012DF" w14:textId="77777777">
      <w:pPr>
        <w:pStyle w:val="BodyText2"/>
        <w:tabs>
          <w:tab w:val="left" w:pos="1710"/>
        </w:tabs>
        <w:spacing w:after="0" w:line="240" w:lineRule="auto"/>
        <w:rPr>
          <w:sz w:val="24"/>
        </w:rPr>
      </w:pPr>
      <w:r w:rsidRPr="009B2B5A">
        <w:rPr>
          <w:sz w:val="24"/>
        </w:rPr>
        <w:tab/>
      </w:r>
      <w:r w:rsidRPr="009B2B5A">
        <w:rPr>
          <w:sz w:val="24"/>
        </w:rPr>
        <w:t>5)</w:t>
      </w:r>
      <w:r w:rsidRPr="009B2B5A">
        <w:rPr>
          <w:sz w:val="24"/>
        </w:rPr>
        <w:tab/>
      </w:r>
      <w:r w:rsidRPr="009B2B5A">
        <w:rPr>
          <w:sz w:val="24"/>
        </w:rPr>
        <w:t>Both the complainant and the respondent have the right to representation</w:t>
      </w:r>
    </w:p>
    <w:p w:rsidRPr="009B2B5A" w:rsidR="00BF671F" w:rsidP="006C13D7" w:rsidRDefault="00BF671F" w14:paraId="7240E7EA" w14:textId="29F9E3C6">
      <w:pPr>
        <w:pStyle w:val="BodyText2"/>
        <w:tabs>
          <w:tab w:val="left" w:pos="1710"/>
        </w:tabs>
        <w:spacing w:after="0" w:line="240" w:lineRule="auto"/>
        <w:ind w:left="2160"/>
        <w:rPr>
          <w:sz w:val="24"/>
        </w:rPr>
      </w:pPr>
      <w:r w:rsidRPr="009B2B5A">
        <w:rPr>
          <w:sz w:val="24"/>
        </w:rPr>
        <w:t xml:space="preserve">by an attorney or other individual of their choice.  The </w:t>
      </w:r>
      <w:r w:rsidRPr="009B2B5A" w:rsidR="00994989">
        <w:rPr>
          <w:sz w:val="24"/>
        </w:rPr>
        <w:t>WDB</w:t>
      </w:r>
      <w:r w:rsidRPr="009B2B5A">
        <w:rPr>
          <w:sz w:val="24"/>
        </w:rPr>
        <w:t xml:space="preserve"> shall not be responsible for any costs incurred by either the complainant or the respondent in obtaining representation. </w:t>
      </w:r>
      <w:r w:rsidR="006C13D7">
        <w:rPr>
          <w:sz w:val="24"/>
        </w:rPr>
        <w:t xml:space="preserve"> </w:t>
      </w:r>
    </w:p>
    <w:p w:rsidR="006C13D7" w:rsidP="006007A8" w:rsidRDefault="006C13D7" w14:paraId="3C9701AF" w14:textId="77777777">
      <w:pPr>
        <w:pStyle w:val="Heading2"/>
        <w:jc w:val="left"/>
      </w:pPr>
    </w:p>
    <w:p w:rsidRPr="006C693A" w:rsidR="00BF671F" w:rsidP="006C693A" w:rsidRDefault="006C693A" w14:paraId="07754AF7" w14:textId="5A750849">
      <w:pPr>
        <w:rPr>
          <w:sz w:val="20"/>
          <w:szCs w:val="20"/>
        </w:rPr>
      </w:pPr>
      <w:r w:rsidRPr="006C693A">
        <w:rPr>
          <w:sz w:val="20"/>
          <w:szCs w:val="20"/>
        </w:rPr>
        <w:t>B.</w:t>
      </w:r>
      <w:r w:rsidRPr="006C693A">
        <w:rPr>
          <w:sz w:val="20"/>
          <w:szCs w:val="20"/>
        </w:rPr>
        <w:tab/>
      </w:r>
      <w:r w:rsidRPr="006C693A">
        <w:rPr>
          <w:sz w:val="20"/>
          <w:szCs w:val="20"/>
        </w:rPr>
        <w:t>JURISDICTION OF COMPLAINTS OF DISCRIMINATION</w:t>
      </w:r>
    </w:p>
    <w:p w:rsidRPr="009B2B5A" w:rsidR="00BF671F" w:rsidP="00BF671F" w:rsidRDefault="00BF671F" w14:paraId="39C99F0D" w14:textId="77777777">
      <w:pPr>
        <w:tabs>
          <w:tab w:val="left" w:pos="1260"/>
        </w:tabs>
        <w:ind w:left="1440" w:hanging="1440"/>
        <w:jc w:val="both"/>
        <w:rPr>
          <w:sz w:val="24"/>
          <w:u w:val="single"/>
        </w:rPr>
      </w:pPr>
    </w:p>
    <w:p w:rsidRPr="009B2B5A" w:rsidR="00BF671F" w:rsidP="00BF671F" w:rsidRDefault="00BF671F" w14:paraId="06E78DD8" w14:textId="77777777">
      <w:pPr>
        <w:tabs>
          <w:tab w:val="left" w:pos="450"/>
          <w:tab w:val="left" w:pos="810"/>
        </w:tabs>
        <w:ind w:left="810" w:hanging="810"/>
        <w:jc w:val="both"/>
        <w:rPr>
          <w:sz w:val="24"/>
        </w:rPr>
      </w:pPr>
      <w:r w:rsidRPr="009B2B5A">
        <w:rPr>
          <w:sz w:val="24"/>
        </w:rPr>
        <w:tab/>
      </w:r>
      <w:r w:rsidRPr="009B2B5A">
        <w:rPr>
          <w:sz w:val="24"/>
        </w:rPr>
        <w:t>1.</w:t>
      </w:r>
      <w:r w:rsidRPr="009B2B5A">
        <w:rPr>
          <w:sz w:val="24"/>
        </w:rPr>
        <w:tab/>
      </w:r>
      <w:r w:rsidRPr="009B2B5A">
        <w:rPr>
          <w:sz w:val="24"/>
        </w:rPr>
        <w:t xml:space="preserve">The </w:t>
      </w:r>
      <w:r w:rsidRPr="009B2B5A" w:rsidR="00EC0F21">
        <w:rPr>
          <w:sz w:val="24"/>
        </w:rPr>
        <w:t>WIOA</w:t>
      </w:r>
      <w:r w:rsidRPr="009B2B5A">
        <w:rPr>
          <w:sz w:val="24"/>
        </w:rPr>
        <w:t xml:space="preserve"> EO Manager shall accept and investigate only those discrimination complaints alleging a violation of </w:t>
      </w:r>
      <w:r w:rsidRPr="009B2B5A" w:rsidR="00EC0F21">
        <w:rPr>
          <w:sz w:val="24"/>
        </w:rPr>
        <w:t>WIOA</w:t>
      </w:r>
      <w:r w:rsidRPr="009B2B5A">
        <w:rPr>
          <w:sz w:val="24"/>
        </w:rPr>
        <w:t xml:space="preserve"> Section 188 or 29 CFR Part 37 by a respondent or the </w:t>
      </w:r>
      <w:r w:rsidRPr="009B2B5A" w:rsidR="00EC0F21">
        <w:rPr>
          <w:sz w:val="24"/>
        </w:rPr>
        <w:t>WIOA</w:t>
      </w:r>
      <w:r w:rsidRPr="009B2B5A">
        <w:rPr>
          <w:sz w:val="24"/>
        </w:rPr>
        <w:t xml:space="preserve">. </w:t>
      </w:r>
    </w:p>
    <w:p w:rsidRPr="009B2B5A" w:rsidR="00BF671F" w:rsidP="00BF671F" w:rsidRDefault="00BF671F" w14:paraId="7C393BF5" w14:textId="77777777">
      <w:pPr>
        <w:tabs>
          <w:tab w:val="left" w:pos="450"/>
          <w:tab w:val="left" w:pos="810"/>
        </w:tabs>
        <w:ind w:left="810" w:hanging="810"/>
        <w:jc w:val="both"/>
        <w:rPr>
          <w:sz w:val="24"/>
        </w:rPr>
      </w:pPr>
      <w:r w:rsidRPr="009B2B5A">
        <w:rPr>
          <w:sz w:val="24"/>
        </w:rPr>
        <w:tab/>
      </w:r>
      <w:r w:rsidRPr="009B2B5A">
        <w:rPr>
          <w:sz w:val="24"/>
        </w:rPr>
        <w:t>2.</w:t>
      </w:r>
      <w:r w:rsidRPr="009B2B5A">
        <w:rPr>
          <w:sz w:val="24"/>
        </w:rPr>
        <w:tab/>
      </w:r>
      <w:r w:rsidRPr="009B2B5A">
        <w:rPr>
          <w:sz w:val="24"/>
        </w:rPr>
        <w:t xml:space="preserve">If a complaint filed with the </w:t>
      </w:r>
      <w:r w:rsidRPr="009B2B5A" w:rsidR="00EC0F21">
        <w:rPr>
          <w:sz w:val="24"/>
        </w:rPr>
        <w:t>WIOA</w:t>
      </w:r>
      <w:r w:rsidRPr="009B2B5A">
        <w:rPr>
          <w:sz w:val="24"/>
        </w:rPr>
        <w:t xml:space="preserve"> EO Manager alleges discrimination by a recipient on a basis that is both prohibited by </w:t>
      </w:r>
      <w:r w:rsidRPr="009B2B5A" w:rsidR="00EC0F21">
        <w:rPr>
          <w:sz w:val="24"/>
        </w:rPr>
        <w:t>WIOA</w:t>
      </w:r>
      <w:r w:rsidRPr="009B2B5A">
        <w:rPr>
          <w:sz w:val="24"/>
        </w:rPr>
        <w:t xml:space="preserve"> Section 188 and by a federal law enforced by a federal grant-making agency other than the U.S. Department of Labor, and the recipient is funded in whole or in part by that other federal agency, the </w:t>
      </w:r>
      <w:r w:rsidRPr="009B2B5A" w:rsidR="00994989">
        <w:rPr>
          <w:sz w:val="24"/>
        </w:rPr>
        <w:t>WDB</w:t>
      </w:r>
      <w:r w:rsidRPr="009B2B5A">
        <w:rPr>
          <w:sz w:val="24"/>
        </w:rPr>
        <w:t xml:space="preserve"> shall refer the complaint to the other federal agency for processing under the other federal agency’s procedures. </w:t>
      </w:r>
    </w:p>
    <w:p w:rsidRPr="009B2B5A" w:rsidR="00BF671F" w:rsidP="00BF671F" w:rsidRDefault="00BF671F" w14:paraId="3ABE1174" w14:textId="77777777">
      <w:pPr>
        <w:tabs>
          <w:tab w:val="left" w:pos="810"/>
        </w:tabs>
        <w:ind w:left="450" w:hanging="450"/>
        <w:jc w:val="both"/>
        <w:rPr>
          <w:sz w:val="24"/>
        </w:rPr>
      </w:pPr>
    </w:p>
    <w:p w:rsidRPr="009B2B5A" w:rsidR="00BF671F" w:rsidP="00BF671F" w:rsidRDefault="00BF671F" w14:paraId="28B054E7" w14:textId="77777777">
      <w:pPr>
        <w:tabs>
          <w:tab w:val="left" w:pos="450"/>
          <w:tab w:val="left" w:pos="810"/>
        </w:tabs>
        <w:ind w:left="810" w:hanging="810"/>
        <w:jc w:val="both"/>
        <w:rPr>
          <w:sz w:val="24"/>
        </w:rPr>
      </w:pPr>
      <w:r w:rsidRPr="009B2B5A">
        <w:rPr>
          <w:sz w:val="24"/>
        </w:rPr>
        <w:tab/>
      </w:r>
      <w:r w:rsidRPr="009B2B5A">
        <w:rPr>
          <w:sz w:val="24"/>
        </w:rPr>
        <w:t>3.</w:t>
      </w:r>
      <w:r w:rsidRPr="009B2B5A">
        <w:rPr>
          <w:sz w:val="24"/>
        </w:rPr>
        <w:tab/>
      </w:r>
      <w:r w:rsidRPr="009B2B5A">
        <w:rPr>
          <w:sz w:val="24"/>
        </w:rPr>
        <w:t xml:space="preserve">If the </w:t>
      </w:r>
      <w:r w:rsidRPr="009B2B5A" w:rsidR="00EC0F21">
        <w:rPr>
          <w:sz w:val="24"/>
        </w:rPr>
        <w:t>WIOA</w:t>
      </w:r>
      <w:r w:rsidRPr="009B2B5A">
        <w:rPr>
          <w:sz w:val="24"/>
        </w:rPr>
        <w:t xml:space="preserve"> EO Manager determines that the </w:t>
      </w:r>
      <w:r w:rsidRPr="009B2B5A" w:rsidR="00EC0F21">
        <w:rPr>
          <w:sz w:val="24"/>
        </w:rPr>
        <w:t>WIOA</w:t>
      </w:r>
      <w:r w:rsidRPr="009B2B5A">
        <w:rPr>
          <w:sz w:val="24"/>
        </w:rPr>
        <w:t xml:space="preserve"> does not have jurisdiction over the complaint, he/she shall provide written notification to the complainant, which includes: </w:t>
      </w:r>
    </w:p>
    <w:p w:rsidRPr="009B2B5A" w:rsidR="00BF671F" w:rsidP="00BF671F" w:rsidRDefault="00BF671F" w14:paraId="0FB5D985" w14:textId="77777777">
      <w:pPr>
        <w:tabs>
          <w:tab w:val="left" w:pos="810"/>
          <w:tab w:val="left" w:pos="1170"/>
        </w:tabs>
        <w:ind w:left="1170" w:hanging="1170"/>
        <w:jc w:val="both"/>
        <w:rPr>
          <w:sz w:val="24"/>
        </w:rPr>
      </w:pPr>
      <w:r w:rsidRPr="009B2B5A">
        <w:rPr>
          <w:sz w:val="24"/>
        </w:rPr>
        <w:tab/>
      </w:r>
      <w:r w:rsidRPr="009B2B5A">
        <w:rPr>
          <w:sz w:val="24"/>
        </w:rPr>
        <w:t>a.</w:t>
      </w:r>
      <w:r w:rsidRPr="009B2B5A">
        <w:rPr>
          <w:sz w:val="24"/>
        </w:rPr>
        <w:tab/>
      </w:r>
      <w:r w:rsidRPr="009B2B5A">
        <w:rPr>
          <w:sz w:val="24"/>
        </w:rPr>
        <w:t>A statement of the reasons for the determination: and</w:t>
      </w:r>
    </w:p>
    <w:p w:rsidR="00BF671F" w:rsidP="00BF671F" w:rsidRDefault="00BF671F" w14:paraId="4E666E40" w14:textId="13B3CD05">
      <w:pPr>
        <w:tabs>
          <w:tab w:val="left" w:pos="810"/>
          <w:tab w:val="left" w:pos="1170"/>
        </w:tabs>
        <w:ind w:left="1170" w:hanging="1170"/>
        <w:jc w:val="both"/>
        <w:rPr>
          <w:sz w:val="24"/>
        </w:rPr>
      </w:pPr>
      <w:r w:rsidRPr="009B2B5A">
        <w:rPr>
          <w:sz w:val="24"/>
        </w:rPr>
        <w:tab/>
      </w:r>
      <w:r w:rsidRPr="009B2B5A">
        <w:rPr>
          <w:sz w:val="24"/>
        </w:rPr>
        <w:t>b.</w:t>
      </w:r>
      <w:r w:rsidRPr="009B2B5A">
        <w:rPr>
          <w:sz w:val="24"/>
        </w:rPr>
        <w:tab/>
      </w:r>
      <w:r w:rsidRPr="009B2B5A">
        <w:rPr>
          <w:sz w:val="24"/>
        </w:rPr>
        <w:t xml:space="preserve">A notice that the complainant may file a complaint with CRC within 30 days of the receipt of the notification. </w:t>
      </w:r>
    </w:p>
    <w:p w:rsidRPr="009B2B5A" w:rsidR="006C693A" w:rsidP="00BF671F" w:rsidRDefault="006C693A" w14:paraId="73CCEB8B" w14:textId="77777777">
      <w:pPr>
        <w:tabs>
          <w:tab w:val="left" w:pos="810"/>
          <w:tab w:val="left" w:pos="1170"/>
        </w:tabs>
        <w:ind w:left="1170" w:hanging="1170"/>
        <w:jc w:val="both"/>
        <w:rPr>
          <w:sz w:val="24"/>
        </w:rPr>
      </w:pPr>
    </w:p>
    <w:p w:rsidRPr="006C693A" w:rsidR="00BF671F" w:rsidP="00BF671F" w:rsidRDefault="006C693A" w14:paraId="4AA06A29" w14:textId="0BDEF3C3">
      <w:pPr>
        <w:rPr>
          <w:sz w:val="20"/>
          <w:szCs w:val="20"/>
        </w:rPr>
      </w:pPr>
      <w:r w:rsidRPr="006C693A">
        <w:rPr>
          <w:sz w:val="20"/>
          <w:szCs w:val="20"/>
        </w:rPr>
        <w:t>C.</w:t>
      </w:r>
      <w:r w:rsidRPr="006C693A">
        <w:rPr>
          <w:sz w:val="20"/>
          <w:szCs w:val="20"/>
        </w:rPr>
        <w:tab/>
      </w:r>
      <w:r w:rsidRPr="006C693A">
        <w:rPr>
          <w:sz w:val="20"/>
          <w:szCs w:val="20"/>
        </w:rPr>
        <w:t>PROCESSING COMPLAINTS OF DISCRIMINATION</w:t>
      </w:r>
    </w:p>
    <w:p w:rsidRPr="009B2B5A" w:rsidR="00BF671F" w:rsidP="00BF671F" w:rsidRDefault="00BF671F" w14:paraId="62858FD3" w14:textId="77777777">
      <w:pPr>
        <w:jc w:val="both"/>
        <w:rPr>
          <w:sz w:val="24"/>
        </w:rPr>
      </w:pPr>
    </w:p>
    <w:p w:rsidRPr="009B2B5A" w:rsidR="00BF671F" w:rsidP="00BF671F" w:rsidRDefault="00BF671F" w14:paraId="38EB6D24" w14:textId="77777777">
      <w:pPr>
        <w:tabs>
          <w:tab w:val="left" w:pos="450"/>
          <w:tab w:val="left" w:pos="810"/>
        </w:tabs>
        <w:ind w:left="810" w:hanging="810"/>
        <w:jc w:val="both"/>
        <w:rPr>
          <w:sz w:val="24"/>
        </w:rPr>
      </w:pPr>
      <w:r w:rsidRPr="009B2B5A">
        <w:rPr>
          <w:sz w:val="24"/>
        </w:rPr>
        <w:tab/>
      </w:r>
      <w:r w:rsidRPr="009B2B5A">
        <w:rPr>
          <w:sz w:val="24"/>
        </w:rPr>
        <w:t>1.</w:t>
      </w:r>
      <w:r w:rsidRPr="009B2B5A">
        <w:rPr>
          <w:sz w:val="24"/>
        </w:rPr>
        <w:tab/>
      </w:r>
      <w:r w:rsidRPr="009B2B5A">
        <w:rPr>
          <w:sz w:val="24"/>
        </w:rPr>
        <w:t xml:space="preserve">If the </w:t>
      </w:r>
      <w:r w:rsidRPr="009B2B5A" w:rsidR="00EC0F21">
        <w:rPr>
          <w:sz w:val="24"/>
        </w:rPr>
        <w:t>WIOA</w:t>
      </w:r>
      <w:r w:rsidRPr="009B2B5A">
        <w:rPr>
          <w:sz w:val="24"/>
        </w:rPr>
        <w:t xml:space="preserve"> EO Manager determines that the </w:t>
      </w:r>
      <w:r w:rsidRPr="009B2B5A" w:rsidR="00994989">
        <w:rPr>
          <w:sz w:val="24"/>
        </w:rPr>
        <w:t>WDB</w:t>
      </w:r>
      <w:r w:rsidRPr="009B2B5A">
        <w:rPr>
          <w:sz w:val="24"/>
        </w:rPr>
        <w:t xml:space="preserve"> does have jurisdiction over a complaint alleging discrimination, the </w:t>
      </w:r>
      <w:r w:rsidRPr="009B2B5A" w:rsidR="00EC0F21">
        <w:rPr>
          <w:sz w:val="24"/>
        </w:rPr>
        <w:t>WIOA</w:t>
      </w:r>
      <w:r w:rsidRPr="009B2B5A">
        <w:rPr>
          <w:sz w:val="24"/>
        </w:rPr>
        <w:t xml:space="preserve"> EO Manager shall issue a written acknowledgement of receipt including a notice of the complainant’s right to representation in the complaint process and the opportunity to participate in an alternate dispute </w:t>
      </w:r>
      <w:r w:rsidRPr="009B2B5A">
        <w:rPr>
          <w:sz w:val="24"/>
        </w:rPr>
        <w:t xml:space="preserve">resolution rather than the customary process described in 29 CFR Section 32.76(b) and in this section. </w:t>
      </w:r>
    </w:p>
    <w:p w:rsidRPr="009B2B5A" w:rsidR="00BF671F" w:rsidP="00BF671F" w:rsidRDefault="00BF671F" w14:paraId="3AC6CF9A" w14:textId="77777777">
      <w:pPr>
        <w:tabs>
          <w:tab w:val="left" w:pos="450"/>
          <w:tab w:val="left" w:pos="810"/>
        </w:tabs>
        <w:ind w:left="810" w:hanging="810"/>
        <w:jc w:val="both"/>
        <w:rPr>
          <w:sz w:val="24"/>
        </w:rPr>
      </w:pPr>
      <w:r w:rsidRPr="009B2B5A">
        <w:rPr>
          <w:sz w:val="24"/>
        </w:rPr>
        <w:tab/>
      </w:r>
      <w:r w:rsidRPr="009B2B5A">
        <w:rPr>
          <w:sz w:val="24"/>
        </w:rPr>
        <w:t>2.</w:t>
      </w:r>
      <w:r w:rsidRPr="009B2B5A">
        <w:rPr>
          <w:sz w:val="24"/>
        </w:rPr>
        <w:tab/>
      </w:r>
      <w:r w:rsidRPr="009B2B5A">
        <w:rPr>
          <w:sz w:val="24"/>
        </w:rPr>
        <w:t xml:space="preserve">The </w:t>
      </w:r>
      <w:r w:rsidRPr="009B2B5A" w:rsidR="00EC0F21">
        <w:rPr>
          <w:sz w:val="24"/>
        </w:rPr>
        <w:t>WIOA</w:t>
      </w:r>
      <w:r w:rsidRPr="009B2B5A">
        <w:rPr>
          <w:sz w:val="24"/>
        </w:rPr>
        <w:t xml:space="preserve"> EO Manager shall also issue to the complainant a statement of the issues raised in the complaint and a statement regarding each issue of whether the </w:t>
      </w:r>
      <w:r w:rsidRPr="009B2B5A" w:rsidR="00994989">
        <w:rPr>
          <w:sz w:val="24"/>
        </w:rPr>
        <w:t>WDB</w:t>
      </w:r>
      <w:r w:rsidRPr="009B2B5A">
        <w:rPr>
          <w:sz w:val="24"/>
        </w:rPr>
        <w:t xml:space="preserve"> will accept the issue for investigation or reject the issue with the reasons for any refection. </w:t>
      </w:r>
    </w:p>
    <w:p w:rsidRPr="009B2B5A" w:rsidR="00BF671F" w:rsidP="00BF671F" w:rsidRDefault="00BF671F" w14:paraId="78171265" w14:textId="77777777">
      <w:pPr>
        <w:tabs>
          <w:tab w:val="left" w:pos="450"/>
          <w:tab w:val="left" w:pos="810"/>
        </w:tabs>
        <w:ind w:left="810" w:hanging="810"/>
        <w:jc w:val="both"/>
        <w:rPr>
          <w:sz w:val="24"/>
        </w:rPr>
      </w:pPr>
      <w:r w:rsidRPr="009B2B5A">
        <w:rPr>
          <w:sz w:val="24"/>
        </w:rPr>
        <w:tab/>
      </w:r>
      <w:r w:rsidRPr="009B2B5A">
        <w:rPr>
          <w:sz w:val="24"/>
        </w:rPr>
        <w:t>3.</w:t>
      </w:r>
      <w:r w:rsidRPr="009B2B5A">
        <w:rPr>
          <w:sz w:val="24"/>
        </w:rPr>
        <w:tab/>
      </w:r>
      <w:r w:rsidRPr="009B2B5A">
        <w:rPr>
          <w:sz w:val="24"/>
        </w:rPr>
        <w:t xml:space="preserve">The </w:t>
      </w:r>
      <w:r w:rsidRPr="009B2B5A" w:rsidR="00EC0F21">
        <w:rPr>
          <w:sz w:val="24"/>
        </w:rPr>
        <w:t>WIOA</w:t>
      </w:r>
      <w:r w:rsidRPr="009B2B5A">
        <w:rPr>
          <w:sz w:val="24"/>
        </w:rPr>
        <w:t xml:space="preserve"> EO Manager shall investigate the circumstances underlying the complaint. </w:t>
      </w:r>
    </w:p>
    <w:p w:rsidRPr="009B2B5A" w:rsidR="00BF671F" w:rsidP="00BF671F" w:rsidRDefault="00BF671F" w14:paraId="2829A986" w14:textId="77777777">
      <w:pPr>
        <w:tabs>
          <w:tab w:val="left" w:pos="450"/>
          <w:tab w:val="left" w:pos="810"/>
        </w:tabs>
        <w:ind w:left="810" w:hanging="810"/>
        <w:jc w:val="both"/>
        <w:rPr>
          <w:sz w:val="24"/>
        </w:rPr>
      </w:pPr>
      <w:r w:rsidRPr="009B2B5A">
        <w:rPr>
          <w:sz w:val="24"/>
        </w:rPr>
        <w:tab/>
      </w:r>
      <w:r w:rsidRPr="009B2B5A">
        <w:rPr>
          <w:sz w:val="24"/>
        </w:rPr>
        <w:t>4.</w:t>
      </w:r>
      <w:r w:rsidRPr="009B2B5A">
        <w:rPr>
          <w:sz w:val="24"/>
        </w:rPr>
        <w:tab/>
      </w:r>
      <w:r w:rsidRPr="009B2B5A">
        <w:rPr>
          <w:sz w:val="24"/>
        </w:rPr>
        <w:t xml:space="preserve">The </w:t>
      </w:r>
      <w:r w:rsidRPr="009B2B5A" w:rsidR="00EC0F21">
        <w:rPr>
          <w:sz w:val="24"/>
        </w:rPr>
        <w:t>WIOA</w:t>
      </w:r>
      <w:r w:rsidRPr="009B2B5A">
        <w:rPr>
          <w:sz w:val="24"/>
        </w:rPr>
        <w:t xml:space="preserve"> EO Manager shall attempt to resolve the complaint.  At any point in the investigation of a complaint, the complaint, respondent or the </w:t>
      </w:r>
      <w:r w:rsidRPr="009B2B5A" w:rsidR="00EC0F21">
        <w:rPr>
          <w:sz w:val="24"/>
        </w:rPr>
        <w:t>WIOA</w:t>
      </w:r>
      <w:r w:rsidRPr="009B2B5A">
        <w:rPr>
          <w:sz w:val="24"/>
        </w:rPr>
        <w:t xml:space="preserve"> EO Manager may request that the parties attempt conciliation.  The </w:t>
      </w:r>
      <w:r w:rsidRPr="009B2B5A" w:rsidR="00EC0F21">
        <w:rPr>
          <w:sz w:val="24"/>
        </w:rPr>
        <w:t>WIOA</w:t>
      </w:r>
      <w:r w:rsidRPr="009B2B5A">
        <w:rPr>
          <w:sz w:val="24"/>
        </w:rPr>
        <w:t xml:space="preserve"> EO Manager will act to facilitate such conciliation efforts. </w:t>
      </w:r>
    </w:p>
    <w:p w:rsidRPr="009B2B5A" w:rsidR="00BF671F" w:rsidP="00BF671F" w:rsidRDefault="00BF671F" w14:paraId="615944D5" w14:textId="77777777">
      <w:pPr>
        <w:tabs>
          <w:tab w:val="left" w:pos="450"/>
          <w:tab w:val="left" w:pos="810"/>
        </w:tabs>
        <w:ind w:left="810" w:hanging="810"/>
        <w:jc w:val="both"/>
        <w:rPr>
          <w:sz w:val="24"/>
        </w:rPr>
      </w:pPr>
      <w:r w:rsidRPr="009B2B5A">
        <w:rPr>
          <w:sz w:val="24"/>
        </w:rPr>
        <w:tab/>
      </w:r>
      <w:r w:rsidRPr="009B2B5A">
        <w:rPr>
          <w:sz w:val="24"/>
        </w:rPr>
        <w:t>5.</w:t>
      </w:r>
      <w:r w:rsidRPr="009B2B5A">
        <w:rPr>
          <w:sz w:val="24"/>
        </w:rPr>
        <w:tab/>
      </w:r>
      <w:r w:rsidRPr="009B2B5A">
        <w:rPr>
          <w:sz w:val="24"/>
        </w:rPr>
        <w:t xml:space="preserve">Within 90 days of the date of receipt of the complaint, the </w:t>
      </w:r>
      <w:r w:rsidRPr="009B2B5A" w:rsidR="00994989">
        <w:rPr>
          <w:sz w:val="24"/>
        </w:rPr>
        <w:t>WDB</w:t>
      </w:r>
      <w:r w:rsidRPr="009B2B5A">
        <w:rPr>
          <w:sz w:val="24"/>
        </w:rPr>
        <w:t xml:space="preserve"> shall issue a Notice of Final Action, which shall include: </w:t>
      </w:r>
    </w:p>
    <w:p w:rsidRPr="009B2B5A" w:rsidR="00BF671F" w:rsidP="00BF671F" w:rsidRDefault="00BF671F" w14:paraId="38B28056" w14:textId="77777777">
      <w:pPr>
        <w:tabs>
          <w:tab w:val="left" w:pos="450"/>
          <w:tab w:val="left" w:pos="810"/>
          <w:tab w:val="left" w:pos="1170"/>
        </w:tabs>
        <w:ind w:left="1170" w:hanging="1170"/>
        <w:jc w:val="both"/>
        <w:rPr>
          <w:sz w:val="24"/>
        </w:rPr>
      </w:pPr>
      <w:r w:rsidRPr="009B2B5A">
        <w:rPr>
          <w:sz w:val="24"/>
        </w:rPr>
        <w:tab/>
      </w:r>
      <w:r w:rsidRPr="009B2B5A">
        <w:rPr>
          <w:sz w:val="24"/>
        </w:rPr>
        <w:tab/>
      </w:r>
      <w:r w:rsidRPr="009B2B5A">
        <w:rPr>
          <w:sz w:val="24"/>
        </w:rPr>
        <w:t>a.</w:t>
      </w:r>
      <w:r w:rsidRPr="009B2B5A">
        <w:rPr>
          <w:sz w:val="24"/>
        </w:rPr>
        <w:tab/>
      </w:r>
      <w:r w:rsidRPr="009B2B5A">
        <w:rPr>
          <w:sz w:val="24"/>
        </w:rPr>
        <w:t xml:space="preserve">For each issue raised, the </w:t>
      </w:r>
      <w:r w:rsidRPr="009B2B5A" w:rsidR="00994989">
        <w:rPr>
          <w:sz w:val="24"/>
        </w:rPr>
        <w:t>WDB</w:t>
      </w:r>
      <w:r w:rsidRPr="009B2B5A">
        <w:rPr>
          <w:sz w:val="24"/>
        </w:rPr>
        <w:t xml:space="preserve"> decision on the issue and reasons for the decision, or a description of the way the parties resolved the issue; and</w:t>
      </w:r>
    </w:p>
    <w:p w:rsidRPr="009B2B5A" w:rsidR="00BF671F" w:rsidP="00BF671F" w:rsidRDefault="00BF671F" w14:paraId="32F23EBB" w14:textId="77777777">
      <w:pPr>
        <w:tabs>
          <w:tab w:val="left" w:pos="450"/>
          <w:tab w:val="left" w:pos="810"/>
          <w:tab w:val="left" w:pos="1170"/>
        </w:tabs>
        <w:ind w:left="1170" w:hanging="1170"/>
        <w:jc w:val="both"/>
        <w:rPr>
          <w:sz w:val="24"/>
        </w:rPr>
      </w:pPr>
      <w:r w:rsidRPr="009B2B5A">
        <w:rPr>
          <w:sz w:val="24"/>
        </w:rPr>
        <w:tab/>
      </w:r>
      <w:r w:rsidRPr="009B2B5A">
        <w:rPr>
          <w:sz w:val="24"/>
        </w:rPr>
        <w:tab/>
      </w:r>
      <w:r w:rsidRPr="009B2B5A">
        <w:rPr>
          <w:sz w:val="24"/>
        </w:rPr>
        <w:t>b.</w:t>
      </w:r>
      <w:r w:rsidRPr="009B2B5A">
        <w:rPr>
          <w:sz w:val="24"/>
        </w:rPr>
        <w:tab/>
      </w:r>
      <w:r w:rsidRPr="009B2B5A">
        <w:rPr>
          <w:sz w:val="24"/>
        </w:rPr>
        <w:t xml:space="preserve">Notice that the complaint has the right to file a complaint with CRC within 30 days of the date on which the Notice of final Action is issued, if he/she is dissatisfied with </w:t>
      </w:r>
      <w:r w:rsidRPr="009B2B5A" w:rsidR="00994989">
        <w:rPr>
          <w:sz w:val="24"/>
        </w:rPr>
        <w:t>WDB</w:t>
      </w:r>
      <w:r w:rsidRPr="009B2B5A">
        <w:rPr>
          <w:sz w:val="24"/>
        </w:rPr>
        <w:t xml:space="preserve"> final action on the complaint. </w:t>
      </w:r>
    </w:p>
    <w:p w:rsidRPr="009B2B5A" w:rsidR="00BF671F" w:rsidP="00BF671F" w:rsidRDefault="00BF671F" w14:paraId="125D5D75" w14:textId="77777777">
      <w:pPr>
        <w:tabs>
          <w:tab w:val="left" w:pos="450"/>
          <w:tab w:val="left" w:pos="810"/>
        </w:tabs>
        <w:ind w:left="810" w:hanging="810"/>
        <w:jc w:val="both"/>
        <w:rPr>
          <w:sz w:val="24"/>
        </w:rPr>
      </w:pPr>
      <w:r w:rsidRPr="009B2B5A">
        <w:rPr>
          <w:sz w:val="24"/>
        </w:rPr>
        <w:tab/>
      </w:r>
      <w:r w:rsidRPr="009B2B5A">
        <w:rPr>
          <w:sz w:val="24"/>
        </w:rPr>
        <w:t>6.</w:t>
      </w:r>
      <w:r w:rsidRPr="009B2B5A">
        <w:rPr>
          <w:sz w:val="24"/>
        </w:rPr>
        <w:tab/>
      </w:r>
      <w:r w:rsidRPr="009B2B5A">
        <w:rPr>
          <w:sz w:val="24"/>
        </w:rPr>
        <w:t xml:space="preserve">If the complainant is dissatisfied with the </w:t>
      </w:r>
      <w:r w:rsidRPr="009B2B5A" w:rsidR="00994989">
        <w:rPr>
          <w:sz w:val="24"/>
        </w:rPr>
        <w:t>WDB</w:t>
      </w:r>
      <w:r w:rsidRPr="009B2B5A">
        <w:rPr>
          <w:sz w:val="24"/>
        </w:rPr>
        <w:t xml:space="preserve"> decision in the Notice of Final Action, the complainant or his/her representative may file a complaint with the Director of CRC within 30 days of the date on which the complainant received the Notice. </w:t>
      </w:r>
    </w:p>
    <w:p w:rsidR="00BF671F" w:rsidP="00BF671F" w:rsidRDefault="00BF671F" w14:paraId="22D71CF5" w14:textId="4FAA4633">
      <w:pPr>
        <w:tabs>
          <w:tab w:val="left" w:pos="450"/>
          <w:tab w:val="left" w:pos="810"/>
        </w:tabs>
        <w:ind w:left="810" w:hanging="810"/>
        <w:jc w:val="both"/>
        <w:rPr>
          <w:sz w:val="24"/>
        </w:rPr>
      </w:pPr>
      <w:r w:rsidRPr="009B2B5A">
        <w:rPr>
          <w:sz w:val="24"/>
        </w:rPr>
        <w:tab/>
      </w:r>
      <w:r w:rsidRPr="009B2B5A">
        <w:rPr>
          <w:sz w:val="24"/>
        </w:rPr>
        <w:t>7.</w:t>
      </w:r>
      <w:r w:rsidRPr="009B2B5A">
        <w:rPr>
          <w:sz w:val="24"/>
        </w:rPr>
        <w:tab/>
      </w:r>
      <w:r w:rsidRPr="009B2B5A">
        <w:rPr>
          <w:sz w:val="24"/>
        </w:rPr>
        <w:t xml:space="preserve">If by the end of the 90-day period from the date on which the </w:t>
      </w:r>
      <w:r w:rsidRPr="009B2B5A" w:rsidR="00EC0F21">
        <w:rPr>
          <w:sz w:val="24"/>
        </w:rPr>
        <w:t>WIOA</w:t>
      </w:r>
      <w:r w:rsidRPr="009B2B5A">
        <w:rPr>
          <w:sz w:val="24"/>
        </w:rPr>
        <w:t xml:space="preserve"> EO Manager received the complaint, the </w:t>
      </w:r>
      <w:r w:rsidRPr="009B2B5A" w:rsidR="00994989">
        <w:rPr>
          <w:sz w:val="24"/>
        </w:rPr>
        <w:t>WDB</w:t>
      </w:r>
      <w:r w:rsidRPr="009B2B5A">
        <w:rPr>
          <w:sz w:val="24"/>
        </w:rPr>
        <w:t xml:space="preserve"> fails to issue a Notice of Final Action, the complainant or his/her representative may file a complaint with the Director of CRC within 30 days of the date on which the complaint was filed. </w:t>
      </w:r>
    </w:p>
    <w:p w:rsidR="006C693A" w:rsidP="00BF671F" w:rsidRDefault="006C693A" w14:paraId="5253E360" w14:textId="77777777">
      <w:pPr>
        <w:tabs>
          <w:tab w:val="left" w:pos="450"/>
          <w:tab w:val="left" w:pos="810"/>
        </w:tabs>
        <w:ind w:left="810" w:hanging="810"/>
        <w:jc w:val="both"/>
        <w:rPr>
          <w:sz w:val="24"/>
        </w:rPr>
      </w:pPr>
    </w:p>
    <w:p w:rsidRPr="006C693A" w:rsidR="006C693A" w:rsidP="00BF671F" w:rsidRDefault="006C693A" w14:paraId="375FDBE3" w14:textId="3D8D11FC">
      <w:pPr>
        <w:tabs>
          <w:tab w:val="left" w:pos="450"/>
          <w:tab w:val="left" w:pos="810"/>
        </w:tabs>
        <w:ind w:left="810" w:hanging="810"/>
        <w:jc w:val="both"/>
        <w:rPr>
          <w:sz w:val="20"/>
          <w:szCs w:val="20"/>
        </w:rPr>
      </w:pPr>
      <w:r w:rsidRPr="006C693A">
        <w:rPr>
          <w:sz w:val="20"/>
          <w:szCs w:val="20"/>
        </w:rPr>
        <w:t>D.</w:t>
      </w:r>
      <w:r w:rsidRPr="006C693A">
        <w:rPr>
          <w:sz w:val="20"/>
          <w:szCs w:val="20"/>
        </w:rPr>
        <w:tab/>
      </w:r>
      <w:r w:rsidRPr="006C693A">
        <w:rPr>
          <w:sz w:val="20"/>
          <w:szCs w:val="20"/>
        </w:rPr>
        <w:t>ALTERNATE DISPUTE RESOLUTION OF COMPLAINTS OF DISCRIMINATION</w:t>
      </w:r>
    </w:p>
    <w:p w:rsidRPr="009B2B5A" w:rsidR="00BF671F" w:rsidP="00BF671F" w:rsidRDefault="00BF671F" w14:paraId="7E89AD62" w14:textId="77777777">
      <w:pPr>
        <w:jc w:val="both"/>
        <w:rPr>
          <w:sz w:val="24"/>
        </w:rPr>
      </w:pPr>
    </w:p>
    <w:p w:rsidRPr="009B2B5A" w:rsidR="00BF671F" w:rsidP="00BF671F" w:rsidRDefault="00BF671F" w14:paraId="02CD92B3" w14:textId="77777777">
      <w:pPr>
        <w:tabs>
          <w:tab w:val="left" w:pos="810"/>
        </w:tabs>
        <w:ind w:left="360" w:hanging="360"/>
        <w:jc w:val="both"/>
        <w:rPr>
          <w:sz w:val="24"/>
        </w:rPr>
      </w:pPr>
      <w:r w:rsidRPr="009B2B5A">
        <w:rPr>
          <w:sz w:val="24"/>
        </w:rPr>
        <w:t>1.</w:t>
      </w:r>
      <w:r w:rsidRPr="009B2B5A">
        <w:rPr>
          <w:sz w:val="24"/>
        </w:rPr>
        <w:tab/>
      </w:r>
      <w:r w:rsidRPr="009B2B5A">
        <w:rPr>
          <w:sz w:val="24"/>
        </w:rPr>
        <w:t xml:space="preserve">The complaint may choose to use the </w:t>
      </w:r>
      <w:r w:rsidRPr="009B2B5A" w:rsidR="00994989">
        <w:rPr>
          <w:sz w:val="24"/>
        </w:rPr>
        <w:t>WDB</w:t>
      </w:r>
      <w:r w:rsidRPr="009B2B5A">
        <w:rPr>
          <w:sz w:val="24"/>
        </w:rPr>
        <w:t xml:space="preserve"> Discrimination Complaint Alternate Dispute Resolution (ADR) procedure rather than the complaint processing procedure. </w:t>
      </w:r>
    </w:p>
    <w:p w:rsidRPr="009B2B5A" w:rsidR="00BF671F" w:rsidP="00BF671F" w:rsidRDefault="00BF671F" w14:paraId="23818784" w14:textId="77777777">
      <w:pPr>
        <w:tabs>
          <w:tab w:val="left" w:pos="810"/>
        </w:tabs>
        <w:ind w:left="360" w:hanging="360"/>
        <w:jc w:val="both"/>
        <w:rPr>
          <w:sz w:val="24"/>
        </w:rPr>
      </w:pPr>
      <w:r w:rsidRPr="009B2B5A">
        <w:rPr>
          <w:sz w:val="24"/>
        </w:rPr>
        <w:t>2.</w:t>
      </w:r>
      <w:r w:rsidRPr="009B2B5A">
        <w:rPr>
          <w:sz w:val="24"/>
        </w:rPr>
        <w:tab/>
      </w:r>
      <w:r w:rsidRPr="009B2B5A">
        <w:rPr>
          <w:sz w:val="24"/>
        </w:rPr>
        <w:t xml:space="preserve">If the parties do not reach an agreement under ADR, the complainant may file a complaint with the Director of CRC. </w:t>
      </w:r>
    </w:p>
    <w:p w:rsidRPr="009B2B5A" w:rsidR="00BF671F" w:rsidP="00BF671F" w:rsidRDefault="00BF671F" w14:paraId="3B38860F" w14:textId="77777777">
      <w:pPr>
        <w:tabs>
          <w:tab w:val="left" w:pos="810"/>
        </w:tabs>
        <w:ind w:left="360" w:hanging="360"/>
        <w:jc w:val="both"/>
        <w:rPr>
          <w:sz w:val="24"/>
        </w:rPr>
      </w:pPr>
      <w:r w:rsidRPr="009B2B5A">
        <w:rPr>
          <w:sz w:val="24"/>
        </w:rPr>
        <w:t>3.</w:t>
      </w:r>
      <w:r w:rsidRPr="009B2B5A">
        <w:rPr>
          <w:sz w:val="24"/>
        </w:rPr>
        <w:tab/>
      </w:r>
      <w:r w:rsidRPr="009B2B5A">
        <w:rPr>
          <w:sz w:val="24"/>
        </w:rPr>
        <w:t xml:space="preserve">A party to an agreement reached under the </w:t>
      </w:r>
      <w:r w:rsidRPr="009B2B5A" w:rsidR="00994989">
        <w:rPr>
          <w:sz w:val="24"/>
        </w:rPr>
        <w:t>WDB</w:t>
      </w:r>
      <w:r w:rsidRPr="009B2B5A">
        <w:rPr>
          <w:sz w:val="24"/>
        </w:rPr>
        <w:t xml:space="preserve"> ADR process may file a complaint with the Director of CRC in the event the agreement is breached following the process described in 29 CFR Section 37.76(c). </w:t>
      </w:r>
    </w:p>
    <w:p w:rsidRPr="009B2B5A" w:rsidR="00BF671F" w:rsidP="00BF671F" w:rsidRDefault="00BF671F" w14:paraId="027BB349" w14:textId="77777777">
      <w:pPr>
        <w:pStyle w:val="BodyText3"/>
        <w:rPr>
          <w:sz w:val="24"/>
          <w:szCs w:val="24"/>
        </w:rPr>
      </w:pPr>
    </w:p>
    <w:p w:rsidRPr="009B2B5A" w:rsidR="00BF671F" w:rsidP="00AD306D" w:rsidRDefault="00BF671F" w14:paraId="5E99B615" w14:textId="77777777">
      <w:pPr>
        <w:pStyle w:val="BodyText3"/>
        <w:rPr>
          <w:i/>
          <w:sz w:val="24"/>
          <w:szCs w:val="24"/>
        </w:rPr>
      </w:pPr>
      <w:r w:rsidRPr="009B2B5A">
        <w:rPr>
          <w:i/>
          <w:sz w:val="24"/>
          <w:szCs w:val="24"/>
        </w:rPr>
        <w:t xml:space="preserve">NOTE: The </w:t>
      </w:r>
      <w:r w:rsidRPr="009B2B5A" w:rsidR="00017989">
        <w:rPr>
          <w:i/>
          <w:sz w:val="24"/>
          <w:szCs w:val="24"/>
        </w:rPr>
        <w:t>SEAEDD</w:t>
      </w:r>
      <w:r w:rsidRPr="009B2B5A">
        <w:rPr>
          <w:i/>
          <w:sz w:val="24"/>
          <w:szCs w:val="24"/>
        </w:rPr>
        <w:t xml:space="preserve"> EEO Policy is subject to change at any time in response to changes and revisions to state and federal laws and regulations.</w:t>
      </w:r>
    </w:p>
    <w:p w:rsidR="00BF671F" w:rsidRDefault="00BF671F" w14:paraId="5FB060E8" w14:textId="3CCB080F">
      <w:pPr>
        <w:pStyle w:val="BodyText"/>
        <w:jc w:val="center"/>
        <w:rPr>
          <w:i/>
          <w:iCs/>
        </w:rPr>
      </w:pPr>
    </w:p>
    <w:p w:rsidR="001C29F1" w:rsidRDefault="001C29F1" w14:paraId="5400FAFE" w14:textId="44A9D06B">
      <w:pPr>
        <w:pStyle w:val="BodyText"/>
        <w:jc w:val="center"/>
        <w:rPr>
          <w:i/>
          <w:iCs/>
        </w:rPr>
      </w:pPr>
    </w:p>
    <w:p w:rsidR="001C29F1" w:rsidRDefault="001C29F1" w14:paraId="41AD7329" w14:textId="47FA8A5F">
      <w:pPr>
        <w:pStyle w:val="BodyText"/>
        <w:jc w:val="center"/>
        <w:rPr>
          <w:i/>
          <w:iCs/>
        </w:rPr>
      </w:pPr>
    </w:p>
    <w:p w:rsidR="001C29F1" w:rsidRDefault="001C29F1" w14:paraId="719B3B7F" w14:textId="06EECDF4">
      <w:pPr>
        <w:pStyle w:val="BodyText"/>
        <w:jc w:val="center"/>
        <w:rPr>
          <w:i/>
          <w:iCs/>
        </w:rPr>
      </w:pPr>
    </w:p>
    <w:p w:rsidR="001C29F1" w:rsidRDefault="001C29F1" w14:paraId="125FBB8C" w14:textId="0042C8EF">
      <w:pPr>
        <w:pStyle w:val="BodyText"/>
        <w:jc w:val="center"/>
        <w:rPr>
          <w:i/>
          <w:iCs/>
        </w:rPr>
      </w:pPr>
    </w:p>
    <w:p w:rsidRPr="009B2B5A" w:rsidR="001C29F1" w:rsidRDefault="001C29F1" w14:paraId="1D231B72" w14:textId="77777777">
      <w:pPr>
        <w:pStyle w:val="BodyText"/>
        <w:jc w:val="center"/>
        <w:rPr>
          <w:i/>
          <w:iCs/>
        </w:rPr>
      </w:pPr>
    </w:p>
    <w:p w:rsidRPr="006007A8" w:rsidR="00C22022" w:rsidP="006007A8" w:rsidRDefault="00EA5F42" w14:paraId="4CEBB58B" w14:textId="319C1FFB">
      <w:pPr>
        <w:pStyle w:val="Heading1"/>
        <w:rPr>
          <w:rFonts w:ascii="Times New Roman" w:hAnsi="Times New Roman"/>
          <w:sz w:val="24"/>
          <w:szCs w:val="24"/>
        </w:rPr>
      </w:pPr>
      <w:bookmarkStart w:name="_Toc142987229" w:id="28"/>
      <w:r w:rsidRPr="006007A8">
        <w:rPr>
          <w:rFonts w:ascii="Times New Roman" w:hAnsi="Times New Roman"/>
          <w:sz w:val="24"/>
          <w:szCs w:val="24"/>
        </w:rPr>
        <w:t>PARTNER AGENCY RESOURCE VERIFICATION</w:t>
      </w:r>
      <w:bookmarkStart w:name="_Hlk117157609" w:id="29"/>
      <w:bookmarkEnd w:id="28"/>
      <w:r w:rsidRPr="006007A8">
        <w:rPr>
          <w:rFonts w:ascii="Times New Roman" w:hAnsi="Times New Roman"/>
          <w:sz w:val="24"/>
          <w:szCs w:val="24"/>
        </w:rPr>
        <w:t xml:space="preserve"> </w:t>
      </w:r>
    </w:p>
    <w:bookmarkEnd w:id="29"/>
    <w:p w:rsidRPr="009B2B5A" w:rsidR="00C22022" w:rsidP="00C22022" w:rsidRDefault="00C22022" w14:paraId="09A063CD" w14:textId="77777777">
      <w:pPr>
        <w:pStyle w:val="Heading2"/>
        <w:tabs>
          <w:tab w:val="left" w:pos="450"/>
        </w:tabs>
        <w:jc w:val="both"/>
        <w:rPr>
          <w:rFonts w:ascii="Times New Roman" w:hAnsi="Times New Roman"/>
          <w:b w:val="0"/>
          <w:sz w:val="24"/>
          <w:szCs w:val="24"/>
        </w:rPr>
      </w:pPr>
    </w:p>
    <w:p w:rsidRPr="009B2B5A" w:rsidR="00C22022" w:rsidP="00C22022" w:rsidRDefault="00C22022" w14:paraId="69215BD4" w14:textId="4A2642CC">
      <w:pPr>
        <w:rPr>
          <w:i/>
          <w:iCs/>
          <w:sz w:val="24"/>
        </w:rPr>
      </w:pPr>
      <w:r w:rsidRPr="009B2B5A">
        <w:rPr>
          <w:i/>
          <w:iCs/>
          <w:sz w:val="24"/>
        </w:rPr>
        <w:t xml:space="preserve">Workforce Innovation and Opportunities Act (WIOA ) is considered a last-pay program. This means that participants seeking to receive funding for training or supportive services through WIOA, must make every effort to obtain or secure funding or resources through other partner agencies before funding or supportive services can be provided. </w:t>
      </w:r>
      <w:r w:rsidRPr="009B2B5A" w:rsidR="003B6240">
        <w:rPr>
          <w:i/>
          <w:iCs/>
          <w:sz w:val="24"/>
        </w:rPr>
        <w:t xml:space="preserve">Partner agencies include, but are not limited to: Pell Grant, Arkansas Rehabilitation Services, Career Pathways, </w:t>
      </w:r>
      <w:r w:rsidRPr="009B2B5A" w:rsidR="002165D4">
        <w:rPr>
          <w:i/>
          <w:iCs/>
          <w:sz w:val="24"/>
        </w:rPr>
        <w:t xml:space="preserve">Temporary Assistance for Needy Families program (TANF), Arkansas Transitional Employment Assistance (TEA), Supplemental Nutrition Assistance Program (SNAP), Arkansas Human Development Corporation (AHDC), Arkansas Division of Workforce Services (ADWS), etc. </w:t>
      </w:r>
    </w:p>
    <w:p w:rsidRPr="009B2B5A" w:rsidR="00C22022" w:rsidP="00C22022" w:rsidRDefault="00C22022" w14:paraId="3FCCC23C" w14:textId="77777777">
      <w:pPr>
        <w:rPr>
          <w:i/>
          <w:iCs/>
          <w:sz w:val="24"/>
        </w:rPr>
      </w:pPr>
    </w:p>
    <w:p w:rsidR="00E8342F" w:rsidP="00E8342F" w:rsidRDefault="00C22022" w14:paraId="44D7CE05" w14:textId="05E336C0">
      <w:pPr>
        <w:rPr>
          <w:i/>
          <w:iCs/>
          <w:sz w:val="24"/>
        </w:rPr>
      </w:pPr>
      <w:r w:rsidRPr="009B2B5A">
        <w:rPr>
          <w:i/>
          <w:iCs/>
          <w:sz w:val="24"/>
        </w:rPr>
        <w:t>Applicants for WIOA services must disclose to his or her Career Advisor any funding or supportive services that they are currently or expecting to receive. Failure to do so, could result in the denial of WIOA funding or supportive services.</w:t>
      </w:r>
    </w:p>
    <w:p w:rsidRPr="009B2B5A" w:rsidR="00A62ECD" w:rsidP="00E8342F" w:rsidRDefault="008B2F71" w14:paraId="592B721A" w14:textId="4AE9C6F5">
      <w:pPr>
        <w:rPr>
          <w:b/>
          <w:bCs/>
        </w:rPr>
      </w:pPr>
      <w:r w:rsidRPr="009B2B5A">
        <w:rPr>
          <w:b/>
          <w:bCs/>
          <w:noProof/>
        </w:rPr>
        <mc:AlternateContent>
          <mc:Choice Requires="wps">
            <w:drawing>
              <wp:anchor distT="45720" distB="45720" distL="114300" distR="114300" simplePos="0" relativeHeight="251656704" behindDoc="0" locked="0" layoutInCell="1" allowOverlap="1" wp14:anchorId="14ECF5BD" wp14:editId="165C3B0A">
                <wp:simplePos x="0" y="0"/>
                <wp:positionH relativeFrom="column">
                  <wp:posOffset>655320</wp:posOffset>
                </wp:positionH>
                <wp:positionV relativeFrom="paragraph">
                  <wp:posOffset>9227820</wp:posOffset>
                </wp:positionV>
                <wp:extent cx="2072640" cy="6610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661035"/>
                        </a:xfrm>
                        <a:prstGeom prst="rect">
                          <a:avLst/>
                        </a:prstGeom>
                        <a:noFill/>
                        <a:ln w="9525">
                          <a:noFill/>
                          <a:miter lim="800000"/>
                          <a:headEnd/>
                          <a:tailEnd/>
                        </a:ln>
                      </wps:spPr>
                      <wps:txbx>
                        <w:txbxContent>
                          <w:p w:rsidRPr="008A51C9" w:rsidR="00A62ECD" w:rsidP="00A62ECD" w:rsidRDefault="00A62ECD" w14:paraId="0F3DAE43" w14:textId="77777777">
                            <w:pPr>
                              <w:jc w:val="center"/>
                              <w:rPr>
                                <w:rFonts w:ascii="CG Times" w:hAnsi="CG Times"/>
                                <w:color w:val="000000"/>
                              </w:rPr>
                            </w:pPr>
                            <w:r w:rsidRPr="008A51C9">
                              <w:rPr>
                                <w:rFonts w:ascii="CG Times" w:hAnsi="CG Times"/>
                                <w:color w:val="000000"/>
                              </w:rPr>
                              <w:t>Southeast Arkansas Economic</w:t>
                            </w:r>
                          </w:p>
                          <w:p w:rsidRPr="008A51C9" w:rsidR="00A62ECD" w:rsidP="00A62ECD" w:rsidRDefault="00A62ECD" w14:paraId="4C52F35E" w14:textId="77777777">
                            <w:pPr>
                              <w:jc w:val="center"/>
                              <w:rPr>
                                <w:rFonts w:ascii="CG Times" w:hAnsi="CG Times"/>
                                <w:color w:val="000000"/>
                              </w:rPr>
                            </w:pPr>
                            <w:r w:rsidRPr="008A51C9">
                              <w:rPr>
                                <w:rFonts w:ascii="CG Times" w:hAnsi="CG Times"/>
                                <w:color w:val="000000"/>
                              </w:rPr>
                              <w:t>Development District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57DA0F6F">
              <v:shape id="_x0000_s1032" style="position:absolute;margin-left:51.6pt;margin-top:726.6pt;width:163.2pt;height:52.05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E9DgIAAPkDAAAOAAAAZHJzL2Uyb0RvYy54bWysU9tuGyEQfa/Uf0C817ve2E6yMo7SpK4q&#10;pRcp6QdglvWiAkMBe9f9+gys7VrtW1UeEMMwZ+acGZZ3g9FkL31QYBmdTkpKpBXQKLtl9PvL+t0N&#10;JSFy23ANVjJ6kIHerd6+WfaulhV0oBvpCYLYUPeO0S5GVxdFEJ00PEzASYvOFrzhEU2/LRrPe0Q3&#10;uqjKclH04BvnQcgQ8PZxdNJVxm9bKeLXtg0yEs0o1hbz7vO+SXuxWvJ667nrlDiWwf+hCsOVxaRn&#10;qEceOdl59ReUUcJDgDZOBJgC2lYJmTkgm2n5B5vnjjuZuaA4wZ1lCv8PVnzZf/NENYxeUWK5wRa9&#10;yCGS9zCQKqnTu1Djo2eHz+KA19jlzDS4JxA/ArHw0HG7lffeQ99J3mB10xRZXISOOCGBbPrP0GAa&#10;vouQgYbWmyQdikEQHbt0OHcmlSLwsiqvq8UMXQJ9i8W0vJrnFLw+RTsf4kcJhqQDox47n9H5/inE&#10;VA2vT09SMgtrpXXuvrakZ/R2Xs1zwIXHqIjDqZVh9KZMaxyXRPKDbXJw5EqPZ0yg7ZF1IjpSjsNm&#10;yPIuTmJuoDmgDB7GWcS/g4cO/C9KepxDRsPPHfeSEv3JopS301niHbMxm19XaPhLz+bSw61AKEYj&#10;JePxIeZhT5SDu0fJ1yqrkXozVnIsGecri3T8C2mAL+386vePXb0CAAD//wMAUEsDBBQABgAIAAAA&#10;IQC54g4F4AAAAA0BAAAPAAAAZHJzL2Rvd25yZXYueG1sTI/NTsMwEITvSLyDtUjcqE3atBDiVBVq&#10;yxEoEWc3XpKI+Ee2m4a3Z3uC28zuaPbbcj2ZgY0YYu+shPuZAIa2cbq3rYT6Y3f3ACwmZbUanEUJ&#10;PxhhXV1flarQ7mzfcTykllGJjYWS0KXkC85j06FRceY8Wtp9uWBUIhtaroM6U7kZeCbEkhvVW7rQ&#10;KY/PHTbfh5OR4JPfr17C69tmuxtF/bmvs77dSnl7M22egCWc0l8YLviEDhUxHd3J6sgG8mKeUZTE&#10;Ir8oiiyyxyWwI43yfDUHXpX8/xfVLwAAAP//AwBQSwECLQAUAAYACAAAACEAtoM4kv4AAADhAQAA&#10;EwAAAAAAAAAAAAAAAAAAAAAAW0NvbnRlbnRfVHlwZXNdLnhtbFBLAQItABQABgAIAAAAIQA4/SH/&#10;1gAAAJQBAAALAAAAAAAAAAAAAAAAAC8BAABfcmVscy8ucmVsc1BLAQItABQABgAIAAAAIQAWcjE9&#10;DgIAAPkDAAAOAAAAAAAAAAAAAAAAAC4CAABkcnMvZTJvRG9jLnhtbFBLAQItABQABgAIAAAAIQC5&#10;4g4F4AAAAA0BAAAPAAAAAAAAAAAAAAAAAGgEAABkcnMvZG93bnJldi54bWxQSwUGAAAAAAQABADz&#10;AAAAdQUAAAAA&#10;" w14:anchorId="14ECF5BD">
                <v:textbox style="mso-fit-shape-to-text:t">
                  <w:txbxContent>
                    <w:p w:rsidRPr="008A51C9" w:rsidR="00A62ECD" w:rsidP="00A62ECD" w:rsidRDefault="00A62ECD" w14:paraId="188A75D2" w14:textId="77777777">
                      <w:pPr>
                        <w:jc w:val="center"/>
                        <w:rPr>
                          <w:rFonts w:ascii="CG Times" w:hAnsi="CG Times"/>
                          <w:color w:val="000000"/>
                        </w:rPr>
                      </w:pPr>
                      <w:r w:rsidRPr="008A51C9">
                        <w:rPr>
                          <w:rFonts w:ascii="CG Times" w:hAnsi="CG Times"/>
                          <w:color w:val="000000"/>
                        </w:rPr>
                        <w:t>Southeast Arkansas Economic</w:t>
                      </w:r>
                    </w:p>
                    <w:p w:rsidRPr="008A51C9" w:rsidR="00A62ECD" w:rsidP="00A62ECD" w:rsidRDefault="00A62ECD" w14:paraId="17BA6AF0" w14:textId="77777777">
                      <w:pPr>
                        <w:jc w:val="center"/>
                        <w:rPr>
                          <w:rFonts w:ascii="CG Times" w:hAnsi="CG Times"/>
                          <w:color w:val="000000"/>
                        </w:rPr>
                      </w:pPr>
                      <w:r w:rsidRPr="008A51C9">
                        <w:rPr>
                          <w:rFonts w:ascii="CG Times" w:hAnsi="CG Times"/>
                          <w:color w:val="000000"/>
                        </w:rPr>
                        <w:t>Development District</w:t>
                      </w:r>
                    </w:p>
                  </w:txbxContent>
                </v:textbox>
              </v:shape>
            </w:pict>
          </mc:Fallback>
        </mc:AlternateContent>
      </w:r>
      <w:r w:rsidRPr="009B2B5A">
        <w:rPr>
          <w:b/>
          <w:bCs/>
          <w:noProof/>
        </w:rPr>
        <mc:AlternateContent>
          <mc:Choice Requires="wps">
            <w:drawing>
              <wp:anchor distT="45720" distB="45720" distL="114300" distR="114300" simplePos="0" relativeHeight="251657728" behindDoc="0" locked="0" layoutInCell="1" allowOverlap="1" wp14:anchorId="3DAA4EC5" wp14:editId="0D3C4BF4">
                <wp:simplePos x="0" y="0"/>
                <wp:positionH relativeFrom="column">
                  <wp:posOffset>655320</wp:posOffset>
                </wp:positionH>
                <wp:positionV relativeFrom="paragraph">
                  <wp:posOffset>9227820</wp:posOffset>
                </wp:positionV>
                <wp:extent cx="2072640" cy="66103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661035"/>
                        </a:xfrm>
                        <a:prstGeom prst="rect">
                          <a:avLst/>
                        </a:prstGeom>
                        <a:noFill/>
                        <a:ln w="9525">
                          <a:noFill/>
                          <a:miter lim="800000"/>
                          <a:headEnd/>
                          <a:tailEnd/>
                        </a:ln>
                      </wps:spPr>
                      <wps:txbx>
                        <w:txbxContent>
                          <w:p w:rsidRPr="008A51C9" w:rsidR="00A62ECD" w:rsidP="00A62ECD" w:rsidRDefault="00A62ECD" w14:paraId="693FCDA0" w14:textId="77777777">
                            <w:pPr>
                              <w:jc w:val="center"/>
                              <w:rPr>
                                <w:rFonts w:ascii="CG Times" w:hAnsi="CG Times"/>
                                <w:color w:val="000000"/>
                              </w:rPr>
                            </w:pPr>
                            <w:r w:rsidRPr="008A51C9">
                              <w:rPr>
                                <w:rFonts w:ascii="CG Times" w:hAnsi="CG Times"/>
                                <w:color w:val="000000"/>
                              </w:rPr>
                              <w:t>Southeast Arkansas Economic</w:t>
                            </w:r>
                          </w:p>
                          <w:p w:rsidRPr="008A51C9" w:rsidR="00A62ECD" w:rsidP="00A62ECD" w:rsidRDefault="00A62ECD" w14:paraId="4FC06577" w14:textId="77777777">
                            <w:pPr>
                              <w:jc w:val="center"/>
                              <w:rPr>
                                <w:rFonts w:ascii="CG Times" w:hAnsi="CG Times"/>
                                <w:color w:val="000000"/>
                              </w:rPr>
                            </w:pPr>
                            <w:r w:rsidRPr="008A51C9">
                              <w:rPr>
                                <w:rFonts w:ascii="CG Times" w:hAnsi="CG Times"/>
                                <w:color w:val="000000"/>
                              </w:rPr>
                              <w:t>Development District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1D4F175B">
              <v:shape id="_x0000_s1033" style="position:absolute;margin-left:51.6pt;margin-top:726.6pt;width:163.2pt;height:52.0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bBDQIAAPkDAAAOAAAAZHJzL2Uyb0RvYy54bWysU9uO2yAQfa/Uf0C8N3bcXLpWnNV2t6kq&#10;bS/Sbj8AYxyjAkOBxE6/fgecpFb7VpUHxDDMmTlnhs3toBU5CuclmIrOZzklwnBopNlX9Pvz7s07&#10;SnxgpmEKjKjoSXh6u339atPbUhTQgWqEIwhifNnbinYh2DLLPO+EZn4GVhh0tuA0C2i6fdY41iO6&#10;VlmR56usB9dYB1x4j7cPo5NuE37bCh6+tq0XgaiKYm0h7S7tddyz7YaVe8dsJ/m5DPYPVWgmDSa9&#10;Qj2wwMjByb+gtOQOPLRhxkFn0LaSi8QB2czzP9g8dcyKxAXF8fYqk/9/sPzL8ZsjsqkoNsowjS16&#10;FkMg72EgRVSnt77ER08Wn4UBr7HLiam3j8B/eGLgvmNmL+6cg74TrMHq5jEym4SOOD6C1P1naDAN&#10;OwRIQEPrdJQOxSCIjl06XTsTS+F4WeTrYrVAF0ffajXP3y5TClZeoq3z4aMATeKhog47n9DZ8dGH&#10;WA0rL09iMgM7qVTqvjKkr+jNslimgIlHy4DDqaRGdfK4xnGJJD+YJgUHJtV4xgTKnFlHoiPlMNRD&#10;knd9EbOG5oQyOBhnEf8OHjpwvyjpcQ4r6n8emBOUqE8GpbyZLyLvkIzFcl2g4aaeeuphhiNURQMl&#10;4/E+pGGPlL29Q8l3MqkRezNWci4Z5yuJdP4LcYCndnr1+8duXwAAAP//AwBQSwMEFAAGAAgAAAAh&#10;ALniDgXgAAAADQEAAA8AAABkcnMvZG93bnJldi54bWxMj81OwzAQhO9IvIO1SNyoTdq0EOJUFWrL&#10;ESgRZzdekoj4R7abhrdne4LbzO5o9ttyPZmBjRhi76yE+5kAhrZxurethPpjd/cALCZltRqcRQk/&#10;GGFdXV+VqtDubN9xPKSWUYmNhZLQpeQLzmPToVFx5jxa2n25YFQiG1qugzpTuRl4JsSSG9VbutAp&#10;j88dNt+Hk5Hgk9+vXsLr22a7G0X9ua+zvt1KeXszbZ6AJZzSXxgu+IQOFTEd3cnqyAbyYp5RlMQi&#10;vyiKLLLHJbAjjfJ8NQdelfz/F9UvAAAA//8DAFBLAQItABQABgAIAAAAIQC2gziS/gAAAOEBAAAT&#10;AAAAAAAAAAAAAAAAAAAAAABbQ29udGVudF9UeXBlc10ueG1sUEsBAi0AFAAGAAgAAAAhADj9If/W&#10;AAAAlAEAAAsAAAAAAAAAAAAAAAAALwEAAF9yZWxzLy5yZWxzUEsBAi0AFAAGAAgAAAAhANDINsEN&#10;AgAA+QMAAA4AAAAAAAAAAAAAAAAALgIAAGRycy9lMm9Eb2MueG1sUEsBAi0AFAAGAAgAAAAhALni&#10;DgXgAAAADQEAAA8AAAAAAAAAAAAAAAAAZwQAAGRycy9kb3ducmV2LnhtbFBLBQYAAAAABAAEAPMA&#10;AAB0BQAAAAA=&#10;" w14:anchorId="3DAA4EC5">
                <v:textbox style="mso-fit-shape-to-text:t">
                  <w:txbxContent>
                    <w:p w:rsidRPr="008A51C9" w:rsidR="00A62ECD" w:rsidP="00A62ECD" w:rsidRDefault="00A62ECD" w14:paraId="10E1D2A3" w14:textId="77777777">
                      <w:pPr>
                        <w:jc w:val="center"/>
                        <w:rPr>
                          <w:rFonts w:ascii="CG Times" w:hAnsi="CG Times"/>
                          <w:color w:val="000000"/>
                        </w:rPr>
                      </w:pPr>
                      <w:r w:rsidRPr="008A51C9">
                        <w:rPr>
                          <w:rFonts w:ascii="CG Times" w:hAnsi="CG Times"/>
                          <w:color w:val="000000"/>
                        </w:rPr>
                        <w:t>Southeast Arkansas Economic</w:t>
                      </w:r>
                    </w:p>
                    <w:p w:rsidRPr="008A51C9" w:rsidR="00A62ECD" w:rsidP="00A62ECD" w:rsidRDefault="00A62ECD" w14:paraId="6234C9E7" w14:textId="77777777">
                      <w:pPr>
                        <w:jc w:val="center"/>
                        <w:rPr>
                          <w:rFonts w:ascii="CG Times" w:hAnsi="CG Times"/>
                          <w:color w:val="000000"/>
                        </w:rPr>
                      </w:pPr>
                      <w:r w:rsidRPr="008A51C9">
                        <w:rPr>
                          <w:rFonts w:ascii="CG Times" w:hAnsi="CG Times"/>
                          <w:color w:val="000000"/>
                        </w:rPr>
                        <w:t>Development District</w:t>
                      </w:r>
                    </w:p>
                  </w:txbxContent>
                </v:textbox>
              </v:shape>
            </w:pict>
          </mc:Fallback>
        </mc:AlternateContent>
      </w:r>
    </w:p>
    <w:p w:rsidRPr="00A15A6A" w:rsidR="00A62ECD" w:rsidP="00A62ECD" w:rsidRDefault="00A62ECD" w14:paraId="3C93DC57" w14:textId="1A943734">
      <w:pPr>
        <w:pStyle w:val="Title"/>
        <w:rPr>
          <w:b w:val="0"/>
          <w:bCs w:val="0"/>
          <w:sz w:val="16"/>
          <w:szCs w:val="16"/>
        </w:rPr>
      </w:pPr>
    </w:p>
    <w:p w:rsidRPr="00A15A6A" w:rsidR="00E8342F" w:rsidP="00A62ECD" w:rsidRDefault="00E8342F" w14:paraId="43168847" w14:textId="77777777">
      <w:pPr>
        <w:pStyle w:val="Title"/>
        <w:rPr>
          <w:b w:val="0"/>
          <w:bCs w:val="0"/>
          <w:sz w:val="16"/>
          <w:szCs w:val="16"/>
        </w:rPr>
      </w:pPr>
    </w:p>
    <w:p w:rsidRPr="00A15A6A" w:rsidR="00BD11C0" w:rsidP="00BD11C0" w:rsidRDefault="00BD11C0" w14:paraId="0F78D1C5" w14:textId="198DB048">
      <w:pPr>
        <w:pStyle w:val="Heading1"/>
        <w:rPr>
          <w:rFonts w:ascii="Times New Roman" w:hAnsi="Times New Roman"/>
          <w:b w:val="0"/>
          <w:color w:val="FF0000"/>
          <w:szCs w:val="16"/>
        </w:rPr>
      </w:pPr>
    </w:p>
    <w:p w:rsidRPr="00A15A6A" w:rsidR="00BD11C0" w:rsidP="00BD11C0" w:rsidRDefault="00BD11C0" w14:paraId="29143614" w14:textId="59D4B684">
      <w:pPr>
        <w:pStyle w:val="Heading1"/>
        <w:rPr>
          <w:rFonts w:ascii="Times New Roman" w:hAnsi="Times New Roman"/>
          <w:b w:val="0"/>
          <w:color w:val="FF0000"/>
          <w:szCs w:val="16"/>
        </w:rPr>
      </w:pPr>
    </w:p>
    <w:p w:rsidRPr="00A15A6A" w:rsidR="00E8342F" w:rsidP="00E8342F" w:rsidRDefault="00E8342F" w14:paraId="18CF927D" w14:textId="6E00BF00">
      <w:pPr>
        <w:rPr>
          <w:sz w:val="16"/>
          <w:szCs w:val="16"/>
        </w:rPr>
      </w:pPr>
    </w:p>
    <w:p w:rsidRPr="00A15A6A" w:rsidR="00E8342F" w:rsidP="00E8342F" w:rsidRDefault="00E8342F" w14:paraId="473B9370" w14:textId="61FAC357">
      <w:pPr>
        <w:rPr>
          <w:sz w:val="16"/>
          <w:szCs w:val="16"/>
        </w:rPr>
      </w:pPr>
    </w:p>
    <w:p w:rsidRPr="00A15A6A" w:rsidR="00A15A6A" w:rsidP="00E8342F" w:rsidRDefault="00A15A6A" w14:paraId="45423805" w14:textId="77777777">
      <w:pPr>
        <w:pStyle w:val="Heading1"/>
        <w:rPr>
          <w:rFonts w:ascii="Times New Roman" w:hAnsi="Times New Roman"/>
          <w:color w:val="FF0000"/>
          <w:szCs w:val="16"/>
        </w:rPr>
      </w:pPr>
    </w:p>
    <w:p w:rsidRPr="00A15A6A" w:rsidR="00A15A6A" w:rsidP="00E8342F" w:rsidRDefault="00A15A6A" w14:paraId="7DAFE7E5" w14:textId="77777777">
      <w:pPr>
        <w:pStyle w:val="Heading1"/>
        <w:rPr>
          <w:rFonts w:ascii="Times New Roman" w:hAnsi="Times New Roman"/>
          <w:color w:val="FF0000"/>
          <w:szCs w:val="16"/>
        </w:rPr>
      </w:pPr>
    </w:p>
    <w:p w:rsidRPr="00A15A6A" w:rsidR="00A15A6A" w:rsidP="00E8342F" w:rsidRDefault="00A15A6A" w14:paraId="638FE7C0" w14:textId="77777777">
      <w:pPr>
        <w:pStyle w:val="Heading1"/>
        <w:rPr>
          <w:rFonts w:ascii="Times New Roman" w:hAnsi="Times New Roman"/>
          <w:color w:val="FF0000"/>
          <w:szCs w:val="16"/>
        </w:rPr>
      </w:pPr>
    </w:p>
    <w:p w:rsidRPr="00A15A6A" w:rsidR="00A15A6A" w:rsidP="00E8342F" w:rsidRDefault="00A15A6A" w14:paraId="6E237DD2" w14:textId="77777777">
      <w:pPr>
        <w:pStyle w:val="Heading1"/>
        <w:rPr>
          <w:rFonts w:ascii="Times New Roman" w:hAnsi="Times New Roman"/>
          <w:color w:val="FF0000"/>
          <w:szCs w:val="16"/>
        </w:rPr>
      </w:pPr>
    </w:p>
    <w:p w:rsidRPr="00A15A6A" w:rsidR="00A15A6A" w:rsidP="00E8342F" w:rsidRDefault="00A15A6A" w14:paraId="01A56E53" w14:textId="77777777">
      <w:pPr>
        <w:pStyle w:val="Heading1"/>
        <w:rPr>
          <w:rFonts w:ascii="Times New Roman" w:hAnsi="Times New Roman"/>
          <w:color w:val="FF0000"/>
          <w:szCs w:val="16"/>
        </w:rPr>
      </w:pPr>
    </w:p>
    <w:p w:rsidRPr="00A15A6A" w:rsidR="00A15A6A" w:rsidP="00E8342F" w:rsidRDefault="00A15A6A" w14:paraId="2C6FB43A" w14:textId="77777777">
      <w:pPr>
        <w:pStyle w:val="Heading1"/>
        <w:rPr>
          <w:rFonts w:ascii="Times New Roman" w:hAnsi="Times New Roman"/>
          <w:color w:val="FF0000"/>
          <w:szCs w:val="16"/>
        </w:rPr>
      </w:pPr>
    </w:p>
    <w:p w:rsidRPr="00A15A6A" w:rsidR="00A15A6A" w:rsidP="00E8342F" w:rsidRDefault="00A15A6A" w14:paraId="4720AB7A" w14:textId="77777777">
      <w:pPr>
        <w:pStyle w:val="Heading1"/>
        <w:rPr>
          <w:rFonts w:ascii="Times New Roman" w:hAnsi="Times New Roman"/>
          <w:color w:val="FF0000"/>
          <w:szCs w:val="16"/>
        </w:rPr>
      </w:pPr>
    </w:p>
    <w:p w:rsidRPr="00A15A6A" w:rsidR="00A15A6A" w:rsidP="00E8342F" w:rsidRDefault="00A15A6A" w14:paraId="23057488" w14:textId="77777777">
      <w:pPr>
        <w:pStyle w:val="Heading1"/>
        <w:rPr>
          <w:rFonts w:ascii="Times New Roman" w:hAnsi="Times New Roman"/>
          <w:color w:val="FF0000"/>
          <w:szCs w:val="16"/>
        </w:rPr>
      </w:pPr>
    </w:p>
    <w:p w:rsidRPr="00A15A6A" w:rsidR="00A15A6A" w:rsidP="00E8342F" w:rsidRDefault="00A15A6A" w14:paraId="7247BA10" w14:textId="77777777">
      <w:pPr>
        <w:pStyle w:val="Heading1"/>
        <w:rPr>
          <w:rFonts w:ascii="Times New Roman" w:hAnsi="Times New Roman"/>
          <w:color w:val="FF0000"/>
          <w:szCs w:val="16"/>
        </w:rPr>
      </w:pPr>
    </w:p>
    <w:p w:rsidRPr="00A15A6A" w:rsidR="00A15A6A" w:rsidP="00E8342F" w:rsidRDefault="00A15A6A" w14:paraId="2B221D95" w14:textId="77777777">
      <w:pPr>
        <w:pStyle w:val="Heading1"/>
        <w:rPr>
          <w:rFonts w:ascii="Times New Roman" w:hAnsi="Times New Roman"/>
          <w:color w:val="FF0000"/>
          <w:szCs w:val="16"/>
        </w:rPr>
      </w:pPr>
    </w:p>
    <w:p w:rsidRPr="00A15A6A" w:rsidR="00A15A6A" w:rsidP="00E8342F" w:rsidRDefault="00A15A6A" w14:paraId="6054B434" w14:textId="77777777">
      <w:pPr>
        <w:pStyle w:val="Heading1"/>
        <w:rPr>
          <w:rFonts w:ascii="Times New Roman" w:hAnsi="Times New Roman"/>
          <w:color w:val="FF0000"/>
          <w:szCs w:val="16"/>
        </w:rPr>
      </w:pPr>
    </w:p>
    <w:p w:rsidRPr="00A15A6A" w:rsidR="00A15A6A" w:rsidP="00E8342F" w:rsidRDefault="00A15A6A" w14:paraId="7B850729" w14:textId="77777777">
      <w:pPr>
        <w:pStyle w:val="Heading1"/>
        <w:rPr>
          <w:rFonts w:ascii="Times New Roman" w:hAnsi="Times New Roman"/>
          <w:color w:val="FF0000"/>
          <w:szCs w:val="16"/>
        </w:rPr>
      </w:pPr>
    </w:p>
    <w:p w:rsidRPr="00A15A6A" w:rsidR="00A15A6A" w:rsidP="00E8342F" w:rsidRDefault="00A15A6A" w14:paraId="3151B5BA" w14:textId="77777777">
      <w:pPr>
        <w:pStyle w:val="Heading1"/>
        <w:rPr>
          <w:rFonts w:ascii="Times New Roman" w:hAnsi="Times New Roman"/>
          <w:color w:val="FF0000"/>
          <w:szCs w:val="16"/>
        </w:rPr>
      </w:pPr>
    </w:p>
    <w:p w:rsidRPr="00A15A6A" w:rsidR="00A15A6A" w:rsidP="00E8342F" w:rsidRDefault="00A15A6A" w14:paraId="191D973A" w14:textId="77777777">
      <w:pPr>
        <w:pStyle w:val="Heading1"/>
        <w:rPr>
          <w:rFonts w:ascii="Times New Roman" w:hAnsi="Times New Roman"/>
          <w:color w:val="FF0000"/>
          <w:szCs w:val="16"/>
        </w:rPr>
      </w:pPr>
    </w:p>
    <w:p w:rsidR="00A15A6A" w:rsidP="00E8342F" w:rsidRDefault="00A15A6A" w14:paraId="5AF0F2F3" w14:textId="75960D85">
      <w:pPr>
        <w:pStyle w:val="Heading1"/>
        <w:rPr>
          <w:rFonts w:ascii="Times New Roman" w:hAnsi="Times New Roman"/>
          <w:color w:val="FF0000"/>
          <w:szCs w:val="16"/>
        </w:rPr>
      </w:pPr>
    </w:p>
    <w:p w:rsidR="00A15A6A" w:rsidP="00A15A6A" w:rsidRDefault="00A15A6A" w14:paraId="18919DB5" w14:textId="255BDBEF"/>
    <w:p w:rsidR="00A15A6A" w:rsidP="00A15A6A" w:rsidRDefault="00A15A6A" w14:paraId="5011159F" w14:textId="3A775EA3"/>
    <w:p w:rsidR="00A15A6A" w:rsidP="00A15A6A" w:rsidRDefault="00A15A6A" w14:paraId="10765FF2" w14:textId="284B7A64"/>
    <w:p w:rsidR="00A15A6A" w:rsidP="00A15A6A" w:rsidRDefault="00A15A6A" w14:paraId="72A31FFF" w14:textId="770F7963"/>
    <w:p w:rsidR="00A15A6A" w:rsidP="00A15A6A" w:rsidRDefault="00A15A6A" w14:paraId="27B0BFA1" w14:textId="42B45649"/>
    <w:p w:rsidR="00A15A6A" w:rsidP="00A15A6A" w:rsidRDefault="00A15A6A" w14:paraId="1B5EFD59" w14:textId="2629F61B"/>
    <w:p w:rsidR="00A15A6A" w:rsidP="00A15A6A" w:rsidRDefault="00A15A6A" w14:paraId="32D33B2F" w14:textId="6C923797"/>
    <w:p w:rsidR="00A15A6A" w:rsidP="00A15A6A" w:rsidRDefault="00A15A6A" w14:paraId="406B7A91" w14:textId="1E05AAA7"/>
    <w:p w:rsidR="001C29F1" w:rsidP="00A15A6A" w:rsidRDefault="001C29F1" w14:paraId="5A70958B" w14:textId="67E9C50F"/>
    <w:p w:rsidR="001C29F1" w:rsidP="00A15A6A" w:rsidRDefault="001C29F1" w14:paraId="0E39BDFF" w14:textId="60BBC45F"/>
    <w:p w:rsidR="001C29F1" w:rsidP="00A15A6A" w:rsidRDefault="001C29F1" w14:paraId="1E695D29" w14:textId="6C52A240"/>
    <w:p w:rsidR="001C29F1" w:rsidP="00A15A6A" w:rsidRDefault="001C29F1" w14:paraId="392761CB" w14:textId="62706C44"/>
    <w:p w:rsidR="001C29F1" w:rsidP="00A15A6A" w:rsidRDefault="001C29F1" w14:paraId="0DF666B1" w14:textId="328C9B4E"/>
    <w:p w:rsidR="001C29F1" w:rsidP="00A15A6A" w:rsidRDefault="001C29F1" w14:paraId="572EBC7A" w14:textId="50ADA3D2"/>
    <w:p w:rsidRPr="00A15A6A" w:rsidR="001C29F1" w:rsidP="00A15A6A" w:rsidRDefault="001C29F1" w14:paraId="3072811D" w14:textId="77777777"/>
    <w:p w:rsidRPr="00E8342F" w:rsidR="00BD11C0" w:rsidP="00E8342F" w:rsidRDefault="00EA5F42" w14:paraId="076B69FF" w14:textId="65DF9DF0">
      <w:pPr>
        <w:pStyle w:val="Heading1"/>
        <w:rPr>
          <w:rFonts w:ascii="Times New Roman" w:hAnsi="Times New Roman"/>
          <w:color w:val="FF0000"/>
          <w:sz w:val="24"/>
          <w:szCs w:val="24"/>
        </w:rPr>
      </w:pPr>
      <w:bookmarkStart w:name="_Toc142987230" w:id="30"/>
      <w:r w:rsidRPr="00E8342F">
        <w:rPr>
          <w:rFonts w:ascii="Times New Roman" w:hAnsi="Times New Roman"/>
          <w:color w:val="FF0000"/>
          <w:sz w:val="24"/>
          <w:szCs w:val="24"/>
        </w:rPr>
        <w:t>SOUTHEAST ARKANSAS LOCATIONS.</w:t>
      </w:r>
      <w:bookmarkEnd w:id="30"/>
    </w:p>
    <w:p w:rsidRPr="009B2B5A" w:rsidR="00BD11C0" w:rsidP="00BD11C0" w:rsidRDefault="00BD11C0" w14:paraId="3ECE0F1D" w14:textId="77777777">
      <w:pPr>
        <w:rPr>
          <w:sz w:val="24"/>
        </w:rPr>
      </w:pPr>
    </w:p>
    <w:p w:rsidRPr="009B2B5A" w:rsidR="00BD11C0" w:rsidP="00BD11C0" w:rsidRDefault="00BD11C0" w14:paraId="02269D36" w14:textId="77777777">
      <w:pPr>
        <w:jc w:val="center"/>
        <w:rPr>
          <w:sz w:val="24"/>
        </w:rPr>
      </w:pPr>
      <w:r w:rsidRPr="009B2B5A">
        <w:rPr>
          <w:sz w:val="24"/>
        </w:rPr>
        <w:t>Arkansas Workforce Center at Pine Bluff</w:t>
      </w:r>
    </w:p>
    <w:p w:rsidRPr="009B2B5A" w:rsidR="00BD11C0" w:rsidP="00BD11C0" w:rsidRDefault="00BD11C0" w14:paraId="1E69D3A5" w14:textId="77777777">
      <w:pPr>
        <w:jc w:val="center"/>
        <w:rPr>
          <w:sz w:val="24"/>
        </w:rPr>
      </w:pPr>
      <w:r w:rsidRPr="009B2B5A">
        <w:rPr>
          <w:sz w:val="24"/>
        </w:rPr>
        <w:t>1001 Tennessee St./P.O. Box 9028</w:t>
      </w:r>
    </w:p>
    <w:p w:rsidRPr="009B2B5A" w:rsidR="00BD11C0" w:rsidP="00BD11C0" w:rsidRDefault="00BD11C0" w14:paraId="5CE92F2B" w14:textId="77777777">
      <w:pPr>
        <w:jc w:val="center"/>
        <w:rPr>
          <w:sz w:val="24"/>
        </w:rPr>
      </w:pPr>
      <w:r w:rsidRPr="009B2B5A">
        <w:rPr>
          <w:sz w:val="24"/>
        </w:rPr>
        <w:t>Pine Bluff, AR 71601</w:t>
      </w:r>
    </w:p>
    <w:p w:rsidRPr="009B2B5A" w:rsidR="00BD11C0" w:rsidP="00BD11C0" w:rsidRDefault="00BD11C0" w14:paraId="78C36760" w14:textId="77777777">
      <w:pPr>
        <w:jc w:val="center"/>
        <w:rPr>
          <w:sz w:val="24"/>
        </w:rPr>
      </w:pPr>
      <w:r w:rsidRPr="009B2B5A">
        <w:rPr>
          <w:sz w:val="24"/>
        </w:rPr>
        <w:t>(870) 619-4803</w:t>
      </w:r>
    </w:p>
    <w:p w:rsidRPr="009B2B5A" w:rsidR="00BD11C0" w:rsidP="00BD11C0" w:rsidRDefault="00BD11C0" w14:paraId="7B61B725" w14:textId="77777777">
      <w:pPr>
        <w:jc w:val="center"/>
        <w:rPr>
          <w:sz w:val="24"/>
        </w:rPr>
      </w:pPr>
    </w:p>
    <w:p w:rsidRPr="009B2B5A" w:rsidR="00BD11C0" w:rsidP="00BD11C0" w:rsidRDefault="00BD11C0" w14:paraId="6EBC0E95" w14:textId="77777777">
      <w:pPr>
        <w:jc w:val="center"/>
        <w:rPr>
          <w:sz w:val="24"/>
        </w:rPr>
      </w:pPr>
      <w:r w:rsidRPr="009B2B5A">
        <w:rPr>
          <w:sz w:val="24"/>
        </w:rPr>
        <w:t>Arkansas Workforce Center at Monticello</w:t>
      </w:r>
    </w:p>
    <w:p w:rsidRPr="009B2B5A" w:rsidR="00BD11C0" w:rsidP="00BD11C0" w:rsidRDefault="00BD11C0" w14:paraId="3F886BFB" w14:textId="77777777">
      <w:pPr>
        <w:jc w:val="center"/>
        <w:rPr>
          <w:sz w:val="24"/>
        </w:rPr>
      </w:pPr>
      <w:r w:rsidRPr="009B2B5A">
        <w:rPr>
          <w:sz w:val="24"/>
        </w:rPr>
        <w:t>477 S. Main St./P.O. Box 619</w:t>
      </w:r>
    </w:p>
    <w:p w:rsidRPr="009B2B5A" w:rsidR="00BD11C0" w:rsidP="00BD11C0" w:rsidRDefault="00BD11C0" w14:paraId="6FA34DC7" w14:textId="77777777">
      <w:pPr>
        <w:jc w:val="center"/>
        <w:rPr>
          <w:sz w:val="24"/>
        </w:rPr>
      </w:pPr>
      <w:r w:rsidRPr="009B2B5A">
        <w:rPr>
          <w:sz w:val="24"/>
        </w:rPr>
        <w:t>Monticello, AR 71655</w:t>
      </w:r>
    </w:p>
    <w:p w:rsidRPr="009B2B5A" w:rsidR="00BD11C0" w:rsidP="00BD11C0" w:rsidRDefault="00BD11C0" w14:paraId="66EBC413" w14:textId="77777777">
      <w:pPr>
        <w:jc w:val="center"/>
        <w:rPr>
          <w:sz w:val="24"/>
        </w:rPr>
      </w:pPr>
      <w:r w:rsidRPr="009B2B5A">
        <w:rPr>
          <w:sz w:val="24"/>
        </w:rPr>
        <w:t>(870) 224-7075</w:t>
      </w:r>
    </w:p>
    <w:p w:rsidRPr="009B2B5A" w:rsidR="00BD11C0" w:rsidP="00BD11C0" w:rsidRDefault="00BD11C0" w14:paraId="7DCE059C" w14:textId="77777777">
      <w:pPr>
        <w:jc w:val="center"/>
        <w:rPr>
          <w:sz w:val="24"/>
        </w:rPr>
      </w:pPr>
    </w:p>
    <w:p w:rsidRPr="009B2B5A" w:rsidR="00BD11C0" w:rsidP="00BD11C0" w:rsidRDefault="00BD11C0" w14:paraId="63BA2369" w14:textId="77777777">
      <w:pPr>
        <w:jc w:val="center"/>
        <w:rPr>
          <w:sz w:val="24"/>
        </w:rPr>
      </w:pPr>
      <w:r w:rsidRPr="009B2B5A">
        <w:rPr>
          <w:sz w:val="24"/>
        </w:rPr>
        <w:t>Arkansas Workforce Center at Dumas</w:t>
      </w:r>
    </w:p>
    <w:p w:rsidRPr="009B2B5A" w:rsidR="00BD11C0" w:rsidP="00BD11C0" w:rsidRDefault="00BD11C0" w14:paraId="76ED6927" w14:textId="77777777">
      <w:pPr>
        <w:jc w:val="center"/>
        <w:rPr>
          <w:sz w:val="24"/>
        </w:rPr>
      </w:pPr>
      <w:r w:rsidRPr="009B2B5A">
        <w:rPr>
          <w:sz w:val="24"/>
        </w:rPr>
        <w:t>130 W. Waterman/P.O. Box 10</w:t>
      </w:r>
    </w:p>
    <w:p w:rsidRPr="009B2B5A" w:rsidR="00BD11C0" w:rsidP="00BD11C0" w:rsidRDefault="00BD11C0" w14:paraId="0CE80098" w14:textId="77777777">
      <w:pPr>
        <w:jc w:val="center"/>
        <w:rPr>
          <w:sz w:val="24"/>
        </w:rPr>
      </w:pPr>
      <w:r w:rsidRPr="009B2B5A">
        <w:rPr>
          <w:sz w:val="24"/>
        </w:rPr>
        <w:t>Dumas, AR 71639</w:t>
      </w:r>
    </w:p>
    <w:p w:rsidRPr="009B2B5A" w:rsidR="00BD11C0" w:rsidP="00BD11C0" w:rsidRDefault="00BD11C0" w14:paraId="3B6B91C6" w14:textId="77777777">
      <w:pPr>
        <w:jc w:val="center"/>
        <w:rPr>
          <w:sz w:val="24"/>
        </w:rPr>
      </w:pPr>
      <w:r w:rsidRPr="009B2B5A">
        <w:rPr>
          <w:sz w:val="24"/>
        </w:rPr>
        <w:t>(870) 619-4487</w:t>
      </w:r>
    </w:p>
    <w:p w:rsidRPr="009B2B5A" w:rsidR="00BD11C0" w:rsidP="00BD11C0" w:rsidRDefault="00BD11C0" w14:paraId="28C42881" w14:textId="77777777">
      <w:pPr>
        <w:jc w:val="center"/>
        <w:rPr>
          <w:sz w:val="24"/>
        </w:rPr>
      </w:pPr>
    </w:p>
    <w:p w:rsidRPr="009B2B5A" w:rsidR="00BD11C0" w:rsidP="00BD11C0" w:rsidRDefault="00BD11C0" w14:paraId="0852B2F6" w14:textId="77777777">
      <w:pPr>
        <w:jc w:val="center"/>
        <w:rPr>
          <w:sz w:val="24"/>
        </w:rPr>
      </w:pPr>
      <w:r w:rsidRPr="009B2B5A">
        <w:rPr>
          <w:sz w:val="24"/>
        </w:rPr>
        <w:t>Arkansas Workforce Center at Crossett</w:t>
      </w:r>
    </w:p>
    <w:p w:rsidRPr="009B2B5A" w:rsidR="00BD11C0" w:rsidP="00BD11C0" w:rsidRDefault="00BD11C0" w14:paraId="67A82F87" w14:textId="77777777">
      <w:pPr>
        <w:jc w:val="center"/>
        <w:rPr>
          <w:sz w:val="24"/>
        </w:rPr>
      </w:pPr>
      <w:r w:rsidRPr="009B2B5A">
        <w:rPr>
          <w:sz w:val="24"/>
        </w:rPr>
        <w:t>304 N. Alabama/P.O. Box 1220</w:t>
      </w:r>
    </w:p>
    <w:p w:rsidRPr="009B2B5A" w:rsidR="00BD11C0" w:rsidP="00BD11C0" w:rsidRDefault="00BD11C0" w14:paraId="3A3435AB" w14:textId="77777777">
      <w:pPr>
        <w:jc w:val="center"/>
        <w:rPr>
          <w:sz w:val="24"/>
        </w:rPr>
      </w:pPr>
      <w:r w:rsidRPr="009B2B5A">
        <w:rPr>
          <w:sz w:val="24"/>
        </w:rPr>
        <w:t>Crossett, AR 71635</w:t>
      </w:r>
    </w:p>
    <w:p w:rsidRPr="009B2B5A" w:rsidR="00BD11C0" w:rsidP="00BD11C0" w:rsidRDefault="00BD11C0" w14:paraId="7FFBC2F9" w14:textId="77777777">
      <w:pPr>
        <w:jc w:val="center"/>
        <w:rPr>
          <w:sz w:val="24"/>
        </w:rPr>
      </w:pPr>
      <w:r w:rsidRPr="009B2B5A">
        <w:rPr>
          <w:sz w:val="24"/>
        </w:rPr>
        <w:t>(870) 619-4737</w:t>
      </w:r>
    </w:p>
    <w:p w:rsidRPr="009B2B5A" w:rsidR="00BD11C0" w:rsidP="00BD11C0" w:rsidRDefault="00BD11C0" w14:paraId="7873D333" w14:textId="77777777">
      <w:pPr>
        <w:jc w:val="center"/>
        <w:rPr>
          <w:sz w:val="24"/>
        </w:rPr>
      </w:pPr>
    </w:p>
    <w:p w:rsidRPr="009B2B5A" w:rsidR="00BD11C0" w:rsidP="00BD11C0" w:rsidRDefault="00BD11C0" w14:paraId="0E7A3867" w14:textId="77777777">
      <w:pPr>
        <w:jc w:val="center"/>
        <w:rPr>
          <w:sz w:val="24"/>
        </w:rPr>
      </w:pPr>
      <w:r w:rsidRPr="009B2B5A">
        <w:rPr>
          <w:sz w:val="24"/>
        </w:rPr>
        <w:t>Arkansas Workforce Center at Lake Village</w:t>
      </w:r>
    </w:p>
    <w:p w:rsidRPr="009B2B5A" w:rsidR="00BD11C0" w:rsidP="00BD11C0" w:rsidRDefault="00215D15" w14:paraId="01D2780D" w14:textId="77777777">
      <w:pPr>
        <w:jc w:val="center"/>
        <w:rPr>
          <w:sz w:val="24"/>
        </w:rPr>
      </w:pPr>
      <w:r w:rsidRPr="009B2B5A">
        <w:rPr>
          <w:sz w:val="24"/>
        </w:rPr>
        <w:t>103</w:t>
      </w:r>
      <w:r w:rsidRPr="009B2B5A" w:rsidR="00BD11C0">
        <w:rPr>
          <w:sz w:val="24"/>
        </w:rPr>
        <w:t xml:space="preserve"> Main St.</w:t>
      </w:r>
    </w:p>
    <w:p w:rsidRPr="009B2B5A" w:rsidR="00BD11C0" w:rsidP="00BD11C0" w:rsidRDefault="00BD11C0" w14:paraId="025439C8" w14:textId="77777777">
      <w:pPr>
        <w:jc w:val="center"/>
        <w:rPr>
          <w:sz w:val="24"/>
        </w:rPr>
      </w:pPr>
      <w:r w:rsidRPr="009B2B5A">
        <w:rPr>
          <w:sz w:val="24"/>
        </w:rPr>
        <w:t>Lake Village, AR 71653</w:t>
      </w:r>
    </w:p>
    <w:p w:rsidRPr="009B2B5A" w:rsidR="00A62ECD" w:rsidP="00BD11C0" w:rsidRDefault="00BD11C0" w14:paraId="743963D4" w14:textId="77777777">
      <w:pPr>
        <w:jc w:val="center"/>
        <w:rPr>
          <w:sz w:val="24"/>
        </w:rPr>
      </w:pPr>
      <w:r w:rsidRPr="009B2B5A">
        <w:rPr>
          <w:sz w:val="24"/>
        </w:rPr>
        <w:t>(870) 619-4744</w:t>
      </w:r>
    </w:p>
    <w:p w:rsidR="00A62ECD" w:rsidP="00A62ECD" w:rsidRDefault="00A62ECD" w14:paraId="58B7B95D" w14:textId="4249A0DF">
      <w:pPr>
        <w:rPr>
          <w:sz w:val="24"/>
        </w:rPr>
      </w:pPr>
    </w:p>
    <w:p w:rsidR="00E8342F" w:rsidP="00A62ECD" w:rsidRDefault="00E8342F" w14:paraId="1DAD5B6A" w14:textId="19790A50">
      <w:pPr>
        <w:rPr>
          <w:sz w:val="24"/>
        </w:rPr>
      </w:pPr>
    </w:p>
    <w:p w:rsidR="00E8342F" w:rsidP="00A62ECD" w:rsidRDefault="00E8342F" w14:paraId="538D5A2E" w14:textId="70C97C9C">
      <w:pPr>
        <w:rPr>
          <w:sz w:val="24"/>
        </w:rPr>
      </w:pPr>
    </w:p>
    <w:p w:rsidR="00E8342F" w:rsidP="00A62ECD" w:rsidRDefault="00E8342F" w14:paraId="7CBE6E12" w14:textId="30919D0E">
      <w:pPr>
        <w:rPr>
          <w:sz w:val="24"/>
        </w:rPr>
      </w:pPr>
    </w:p>
    <w:p w:rsidR="00E8342F" w:rsidP="00A62ECD" w:rsidRDefault="00E8342F" w14:paraId="5D42E6F2" w14:textId="6AA2A8FA">
      <w:pPr>
        <w:rPr>
          <w:sz w:val="24"/>
        </w:rPr>
      </w:pPr>
    </w:p>
    <w:p w:rsidR="00E8342F" w:rsidP="00A62ECD" w:rsidRDefault="00E8342F" w14:paraId="7D398191" w14:textId="222C9675">
      <w:pPr>
        <w:rPr>
          <w:sz w:val="24"/>
        </w:rPr>
      </w:pPr>
    </w:p>
    <w:p w:rsidR="00E8342F" w:rsidP="00A62ECD" w:rsidRDefault="00E8342F" w14:paraId="2394C6DF" w14:textId="1D9E0D9D">
      <w:pPr>
        <w:rPr>
          <w:sz w:val="24"/>
        </w:rPr>
      </w:pPr>
    </w:p>
    <w:p w:rsidR="00E8342F" w:rsidP="00A62ECD" w:rsidRDefault="00E8342F" w14:paraId="537D0724" w14:textId="7E87D860">
      <w:pPr>
        <w:rPr>
          <w:sz w:val="24"/>
        </w:rPr>
      </w:pPr>
    </w:p>
    <w:p w:rsidR="00E8342F" w:rsidP="00A62ECD" w:rsidRDefault="00E8342F" w14:paraId="3C84D515" w14:textId="4EEF6A5C">
      <w:pPr>
        <w:rPr>
          <w:sz w:val="24"/>
        </w:rPr>
      </w:pPr>
    </w:p>
    <w:p w:rsidR="00E8342F" w:rsidP="00A62ECD" w:rsidRDefault="00E8342F" w14:paraId="51D01C32" w14:textId="37D67CA9">
      <w:pPr>
        <w:rPr>
          <w:sz w:val="24"/>
        </w:rPr>
      </w:pPr>
    </w:p>
    <w:p w:rsidR="00E8342F" w:rsidP="00A62ECD" w:rsidRDefault="00E8342F" w14:paraId="3A7938B6" w14:textId="5781655F">
      <w:pPr>
        <w:rPr>
          <w:sz w:val="24"/>
        </w:rPr>
      </w:pPr>
    </w:p>
    <w:p w:rsidR="00E8342F" w:rsidP="00A62ECD" w:rsidRDefault="00E8342F" w14:paraId="1A1AE3C0" w14:textId="14A0085B">
      <w:pPr>
        <w:rPr>
          <w:sz w:val="24"/>
        </w:rPr>
      </w:pPr>
    </w:p>
    <w:p w:rsidR="00E8342F" w:rsidP="00A62ECD" w:rsidRDefault="00E8342F" w14:paraId="5A6D4919" w14:textId="2D9A2D35">
      <w:pPr>
        <w:rPr>
          <w:sz w:val="24"/>
        </w:rPr>
      </w:pPr>
    </w:p>
    <w:p w:rsidR="00E8342F" w:rsidP="00A62ECD" w:rsidRDefault="00E8342F" w14:paraId="0EC51E07" w14:textId="3B1DA8DE">
      <w:pPr>
        <w:rPr>
          <w:sz w:val="24"/>
        </w:rPr>
      </w:pPr>
    </w:p>
    <w:p w:rsidR="00E8342F" w:rsidP="00A62ECD" w:rsidRDefault="00E8342F" w14:paraId="7BE41A92" w14:textId="78DC4FA4">
      <w:pPr>
        <w:rPr>
          <w:sz w:val="24"/>
        </w:rPr>
      </w:pPr>
    </w:p>
    <w:p w:rsidR="00E8342F" w:rsidP="00A62ECD" w:rsidRDefault="00E8342F" w14:paraId="36E8497B" w14:textId="0857B3C0">
      <w:pPr>
        <w:rPr>
          <w:sz w:val="24"/>
        </w:rPr>
      </w:pPr>
    </w:p>
    <w:p w:rsidRPr="009B2B5A" w:rsidR="00E8342F" w:rsidP="00A62ECD" w:rsidRDefault="00E8342F" w14:paraId="27978BD7" w14:textId="77777777">
      <w:pPr>
        <w:rPr>
          <w:sz w:val="24"/>
        </w:rPr>
      </w:pPr>
    </w:p>
    <w:p w:rsidRPr="009B2B5A" w:rsidR="00A62ECD" w:rsidP="00A62ECD" w:rsidRDefault="008B2F71" w14:paraId="1B4F1900" w14:textId="19F6CED1">
      <w:pPr>
        <w:rPr>
          <w:sz w:val="24"/>
        </w:rPr>
      </w:pPr>
      <w:r w:rsidRPr="009B2B5A">
        <w:rPr>
          <w:noProof/>
          <w:sz w:val="24"/>
        </w:rPr>
        <mc:AlternateContent>
          <mc:Choice Requires="wps">
            <w:drawing>
              <wp:anchor distT="0" distB="0" distL="114300" distR="114300" simplePos="0" relativeHeight="251663872" behindDoc="1" locked="0" layoutInCell="1" allowOverlap="1" wp14:anchorId="1B7DCD3E" wp14:editId="2AABC023">
                <wp:simplePos x="0" y="0"/>
                <wp:positionH relativeFrom="column">
                  <wp:posOffset>-487680</wp:posOffset>
                </wp:positionH>
                <wp:positionV relativeFrom="paragraph">
                  <wp:posOffset>136525</wp:posOffset>
                </wp:positionV>
                <wp:extent cx="6974205" cy="532130"/>
                <wp:effectExtent l="7620" t="9525" r="19050" b="29845"/>
                <wp:wrapNone/>
                <wp:docPr id="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974205" cy="532130"/>
                        </a:xfrm>
                        <a:prstGeom prst="flowChartDelay">
                          <a:avLst/>
                        </a:prstGeom>
                        <a:gradFill rotWithShape="0">
                          <a:gsLst>
                            <a:gs pos="0">
                              <a:srgbClr val="FFFFFF"/>
                            </a:gs>
                            <a:gs pos="100000">
                              <a:srgbClr val="FFE599"/>
                            </a:gs>
                          </a:gsLst>
                          <a:lin ang="5400000" scaled="1"/>
                        </a:gradFill>
                        <a:ln w="12700">
                          <a:solidFill>
                            <a:srgbClr val="FFD966"/>
                          </a:solidFill>
                          <a:miter lim="800000"/>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w14:anchorId="0B46EC85">
              <v:shape id="AutoShape 42" style="position:absolute;margin-left:-38.4pt;margin-top:10.75pt;width:549.15pt;height:41.9pt;rotation:18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ffd966" strokeweight="1pt" type="#_x0000_t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SDRnwIAAGIFAAAOAAAAZHJzL2Uyb0RvYy54bWysVEtv2zAMvg/YfxB0X23nHaNOUTTNMKB7&#10;ANmwsyLLtjBZ0iQlTvbrR9FuknY7DfPBEEWR/PjxcXt3bBU5COel0QXNblJKhOamlLou6Levm3cL&#10;SnxgumTKaFHQk/D0bvX2zW1nczEyjVGlcAScaJ93tqBNCDZPEs8b0TJ/Y6zQoKyMa1kA0dVJ6VgH&#10;3luVjNJ0lnTGldYZLryH23WvpCv0X1WCh89V5UUgqqCALeDf4X8X/8nqluW1Y7aRfIDB/gFFy6SG&#10;oGdXaxYY2Tv5h6tWcme8qcINN21iqkpygTlANln6Kpttw6zAXIAcb880+f/nln86bO0XF6F7+2T4&#10;D0+0eWiYrsW9c6ZrBCshXBaJSjrr87NBFDyYkl330ZRQWrYPBjk4Vq4lzgDXWbpI44fXkCw5IvOn&#10;M/PiGAiHy9lyPhmlU0o46KbjUTbG0iQsj84iOut8eC9MS+KhoJUyHcB0YS0UO6F/dnjyIcK8PB4q&#10;Um6kUhHRdxkaJDUCQKUHm/5ArIFE+2vv6t2DcuTAoG02+CEBUF9//Tq7ZPfK5HG6XF6ZAKb6OZSS&#10;mgC/kOekNyeeMyXKZ5axiRByDKU06UAzmg8seqPkWfkq6Ho5mw1BXzxrZYAhU7It6FAPbPtY20dd&#10;4jkwqfozQFU6RhY4PgM/Zg8utk3ZkVJG/keL8RJGu5QwS+NFOkuXc0qYqmEJ8ODoX8l+gXa+mW6G&#10;lJiyDeu5nmK39EUcnmNBz+FRukKGPRnbME68z3emPEFLYvPBuMNiAqyNcb8o6WDIC+p/7pkTlKgP&#10;Gqq9zCaTuBVQmEznIxDctWZ3rWGag6uCBsgUjw+h3yR762TdQKQMm0qbexiFSmIzXlANAwSDjEkM&#10;SyduimsZX11W4+o3AAAA//8DAFBLAwQUAAYACAAAACEAdF6mUd4AAAALAQAADwAAAGRycy9kb3du&#10;cmV2LnhtbEyPzU7DMBCE70i8g7VIXFDrtKilDXEqQIVTLw0V5228TSLidRQ7P7w9Dpdym9WMZr5N&#10;dqOpRU+tqywrWMwjEMS51RUXCk6f77MNCOeRNdaWScEPOdiltzcJxtoOfKQ+84UIJexiVFB638RS&#10;urwkg25uG+LgXWxr0IezLaRucQjlppbLKFpLgxWHhRIbeisp/846o2DzNXzU2p72h2z7uu+O+HDo&#10;B1Lq/m58eQbhafTXMEz4AR3SwHS2HWsnagWzp3VA9wqWixWIKRD9qfOkVo8g00T+/yH9BQAA//8D&#10;AFBLAQItABQABgAIAAAAIQC2gziS/gAAAOEBAAATAAAAAAAAAAAAAAAAAAAAAABbQ29udGVudF9U&#10;eXBlc10ueG1sUEsBAi0AFAAGAAgAAAAhADj9If/WAAAAlAEAAAsAAAAAAAAAAAAAAAAALwEAAF9y&#10;ZWxzLy5yZWxzUEsBAi0AFAAGAAgAAAAhAGQBINGfAgAAYgUAAA4AAAAAAAAAAAAAAAAALgIAAGRy&#10;cy9lMm9Eb2MueG1sUEsBAi0AFAAGAAgAAAAhAHReplHeAAAACwEAAA8AAAAAAAAAAAAAAAAA+QQA&#10;AGRycy9kb3ducmV2LnhtbFBLBQYAAAAABAAEAPMAAAAEBgAAAAA=&#10;" w14:anchorId="7ACE63D6">
                <v:fill type="gradient" color2="#ffe599" focus="100%"/>
                <v:shadow on="t" color="#7f5f00" opacity=".5" offset="1pt"/>
              </v:shape>
            </w:pict>
          </mc:Fallback>
        </mc:AlternateContent>
      </w:r>
    </w:p>
    <w:p w:rsidRPr="009B2B5A" w:rsidR="00A62ECD" w:rsidP="00BD11C0" w:rsidRDefault="00A62ECD" w14:paraId="447EE446" w14:textId="353B62CA">
      <w:pPr>
        <w:pStyle w:val="BodyText"/>
        <w:jc w:val="center"/>
        <w:rPr>
          <w:i/>
          <w:iCs/>
        </w:rPr>
      </w:pPr>
      <w:r w:rsidRPr="009B2B5A">
        <w:rPr>
          <w:i/>
          <w:iCs/>
        </w:rPr>
        <w:t xml:space="preserve"> </w:t>
      </w:r>
      <w:r w:rsidRPr="009B2B5A" w:rsidR="00875C64">
        <w:rPr>
          <w:i/>
          <w:iCs/>
        </w:rPr>
        <w:t xml:space="preserve">SEAWDB/SEAEDD </w:t>
      </w:r>
      <w:r w:rsidRPr="009B2B5A">
        <w:rPr>
          <w:i/>
          <w:iCs/>
        </w:rPr>
        <w:t>is an Equal Opportunity Employer/Program. Auxiliary aids and services are available upon request from individuals with disabilities.</w:t>
      </w:r>
    </w:p>
    <w:sectPr w:rsidRPr="009B2B5A" w:rsidR="00A62ECD" w:rsidSect="00F85C8B">
      <w:headerReference w:type="default" r:id="rId13"/>
      <w:footerReference w:type="default" r:id="rId14"/>
      <w:headerReference w:type="first" r:id="rId15"/>
      <w:footerReference w:type="first" r:id="rId16"/>
      <w:pgSz w:w="12240" w:h="15840" w:orient="portrait" w:code="1"/>
      <w:pgMar w:top="1440" w:right="1440" w:bottom="1440" w:left="1440" w:header="720" w:footer="720" w:gutter="0"/>
      <w:pgBorders w:offsetFrom="page">
        <w:top w:val="thickThinLargeGap" w:color="auto" w:sz="24" w:space="24"/>
        <w:left w:val="thickThinLargeGap" w:color="auto" w:sz="24" w:space="24"/>
        <w:bottom w:val="thickThinLargeGap" w:color="auto" w:sz="24" w:space="24"/>
        <w:right w:val="thickThinLargeGap" w:color="auto" w:sz="2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48D7" w:rsidRDefault="00F248D7" w14:paraId="7F77D197" w14:textId="77777777">
      <w:r>
        <w:separator/>
      </w:r>
    </w:p>
  </w:endnote>
  <w:endnote w:type="continuationSeparator" w:id="0">
    <w:p w:rsidR="00F248D7" w:rsidRDefault="00F248D7" w14:paraId="3B8898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altName w:val="Cambria"/>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eelawadee UI Semilight">
    <w:panose1 w:val="020B04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5CA9" w:rsidRDefault="00B45CA9" w14:paraId="379D4A57" w14:textId="27981F0B">
    <w:pPr>
      <w:pStyle w:val="Footer"/>
      <w:jc w:val="right"/>
    </w:pPr>
    <w:r w:rsidRPr="00B45CA9">
      <w:rPr>
        <w:rFonts w:ascii="Leelawadee UI Semilight" w:hAnsi="Leelawadee UI Semilight" w:cs="Leelawadee UI Semilight"/>
      </w:rPr>
      <w:t xml:space="preserve">SEAEDD </w:t>
    </w:r>
    <w:r w:rsidR="0009454B">
      <w:rPr>
        <w:rFonts w:ascii="Leelawadee UI Semilight" w:hAnsi="Leelawadee UI Semilight" w:cs="Leelawadee UI Semilight"/>
      </w:rPr>
      <w:t>Participant</w:t>
    </w:r>
    <w:r w:rsidR="00242C94">
      <w:rPr>
        <w:rFonts w:ascii="Leelawadee UI Semilight" w:hAnsi="Leelawadee UI Semilight" w:cs="Leelawadee UI Semilight"/>
      </w:rPr>
      <w:t xml:space="preserve"> Handbook Revised </w:t>
    </w:r>
    <w:r w:rsidR="0009454B">
      <w:rPr>
        <w:rFonts w:ascii="Leelawadee UI Semilight" w:hAnsi="Leelawadee UI Semilight" w:cs="Leelawadee UI Semilight"/>
      </w:rPr>
      <w:t>8-1-2023</w:t>
    </w:r>
    <w:r>
      <w:t xml:space="preserve">         </w:t>
    </w:r>
    <w:r>
      <w:fldChar w:fldCharType="begin"/>
    </w:r>
    <w:r>
      <w:instrText xml:space="preserve"> PAGE   \* MERGEFORMAT </w:instrText>
    </w:r>
    <w:r>
      <w:fldChar w:fldCharType="separate"/>
    </w:r>
    <w:r w:rsidR="00215D15">
      <w:rPr>
        <w:noProof/>
      </w:rPr>
      <w:t>23</w:t>
    </w:r>
    <w:r>
      <w:rPr>
        <w:noProof/>
      </w:rPr>
      <w:fldChar w:fldCharType="end"/>
    </w:r>
  </w:p>
  <w:p w:rsidR="008F6FAC" w:rsidRDefault="008F6FAC" w14:paraId="2839B6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1853" w:rsidP="00371853" w:rsidRDefault="00371853" w14:paraId="0B1C2999" w14:textId="345EE51D">
    <w:pPr>
      <w:pStyle w:val="Footer"/>
      <w:jc w:val="right"/>
    </w:pPr>
    <w:r w:rsidRPr="00B45CA9">
      <w:rPr>
        <w:rFonts w:ascii="Leelawadee UI Semilight" w:hAnsi="Leelawadee UI Semilight" w:cs="Leelawadee UI Semilight"/>
      </w:rPr>
      <w:t xml:space="preserve">SEAEDD </w:t>
    </w:r>
    <w:r>
      <w:rPr>
        <w:rFonts w:ascii="Leelawadee UI Semilight" w:hAnsi="Leelawadee UI Semilight" w:cs="Leelawadee UI Semilight"/>
      </w:rPr>
      <w:t>Participant Handbook Revised 8-1</w:t>
    </w:r>
    <w:r w:rsidR="00123841">
      <w:rPr>
        <w:rFonts w:ascii="Leelawadee UI Semilight" w:hAnsi="Leelawadee UI Semilight" w:cs="Leelawadee UI Semilight"/>
      </w:rPr>
      <w:t>5</w:t>
    </w:r>
    <w:r>
      <w:rPr>
        <w:rFonts w:ascii="Leelawadee UI Semilight" w:hAnsi="Leelawadee UI Semilight" w:cs="Leelawadee UI Semilight"/>
      </w:rPr>
      <w:t>-2023</w:t>
    </w:r>
    <w:r>
      <w:t xml:space="preserve">         </w:t>
    </w:r>
    <w:r>
      <w:fldChar w:fldCharType="begin"/>
    </w:r>
    <w:r>
      <w:instrText xml:space="preserve"> PAGE   \* MERGEFORMAT </w:instrText>
    </w:r>
    <w:r>
      <w:fldChar w:fldCharType="separate"/>
    </w:r>
    <w:r>
      <w:t>2</w:t>
    </w:r>
    <w:r>
      <w:rPr>
        <w:noProof/>
      </w:rPr>
      <w:fldChar w:fldCharType="end"/>
    </w:r>
  </w:p>
  <w:p w:rsidR="002E47D8" w:rsidP="00371853" w:rsidRDefault="002E47D8" w14:paraId="431D195E"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48D7" w:rsidRDefault="00F248D7" w14:paraId="289861F8" w14:textId="77777777">
      <w:r>
        <w:separator/>
      </w:r>
    </w:p>
  </w:footnote>
  <w:footnote w:type="continuationSeparator" w:id="0">
    <w:p w:rsidR="00F248D7" w:rsidRDefault="00F248D7" w14:paraId="2409A54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4AEC" w:rsidP="001C0AD5" w:rsidRDefault="001C0AD5" w14:paraId="2C2DA8DD" w14:textId="03D7F792">
    <w:pPr>
      <w:pStyle w:val="Header"/>
      <w:jc w:val="both"/>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C08A1" w:rsidP="00F85C8B" w:rsidRDefault="00F85C8B" w14:paraId="5D8510EC" w14:textId="3306B2C2">
    <w:pPr>
      <w:pStyle w:val="Header"/>
    </w:pPr>
    <w:r>
      <w:rPr>
        <w:noProof/>
      </w:rPr>
      <w:drawing>
        <wp:anchor distT="0" distB="0" distL="114300" distR="114300" simplePos="0" relativeHeight="251659264" behindDoc="0" locked="0" layoutInCell="1" allowOverlap="1" wp14:anchorId="62E831E7" wp14:editId="0139CD12">
          <wp:simplePos x="0" y="0"/>
          <wp:positionH relativeFrom="margin">
            <wp:align>right</wp:align>
          </wp:positionH>
          <wp:positionV relativeFrom="paragraph">
            <wp:posOffset>9525</wp:posOffset>
          </wp:positionV>
          <wp:extent cx="916305" cy="828040"/>
          <wp:effectExtent l="0" t="0" r="0" b="0"/>
          <wp:wrapNone/>
          <wp:docPr id="15" name="Picture 15" descr="A logo of a department of lab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logo of a department of labor&#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6305" cy="828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655E9F2" wp14:editId="36F4C997">
          <wp:extent cx="1371600" cy="635391"/>
          <wp:effectExtent l="0" t="0" r="0" b="0"/>
          <wp:docPr id="17" name="Picture 17"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635391"/>
                  </a:xfrm>
                  <a:prstGeom prst="rect">
                    <a:avLst/>
                  </a:prstGeom>
                  <a:noFill/>
                  <a:ln>
                    <a:noFill/>
                  </a:ln>
                </pic:spPr>
              </pic:pic>
            </a:graphicData>
          </a:graphic>
        </wp:inline>
      </w:drawing>
    </w:r>
    <w:r>
      <w:rPr>
        <w:noProof/>
      </w:rPr>
      <w:ptab w:alignment="center" w:relativeTo="margin" w:leader="none"/>
    </w:r>
    <w:r>
      <w:rPr>
        <w:noProof/>
      </w:rPr>
      <w:drawing>
        <wp:inline distT="0" distB="0" distL="0" distR="0" wp14:anchorId="6EEA2AB3" wp14:editId="28751202">
          <wp:extent cx="1753496" cy="914400"/>
          <wp:effectExtent l="0" t="0" r="0" b="0"/>
          <wp:docPr id="19" name="Picture 19" descr="A logo with blue text and re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logo with blue text and red stars&#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3496"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5052"/>
    <w:multiLevelType w:val="hybridMultilevel"/>
    <w:tmpl w:val="5352DF9A"/>
    <w:lvl w:ilvl="0" w:tplc="04090001">
      <w:start w:val="1"/>
      <w:numFmt w:val="bullet"/>
      <w:lvlText w:val=""/>
      <w:lvlJc w:val="left"/>
      <w:pPr>
        <w:tabs>
          <w:tab w:val="num" w:pos="720"/>
        </w:tabs>
        <w:ind w:left="720" w:hanging="360"/>
      </w:pPr>
      <w:rPr>
        <w:rFonts w:hint="default" w:ascii="Symbol" w:hAnsi="Symbol"/>
      </w:rPr>
    </w:lvl>
    <w:lvl w:ilvl="1" w:tplc="340AD532">
      <w:start w:val="1"/>
      <w:numFmt w:val="bullet"/>
      <w:lvlText w:val="o"/>
      <w:lvlJc w:val="left"/>
      <w:pPr>
        <w:tabs>
          <w:tab w:val="num" w:pos="1080"/>
        </w:tabs>
        <w:ind w:left="1080" w:hanging="360"/>
      </w:pPr>
      <w:rPr>
        <w:rFonts w:hint="default" w:ascii="Courier New" w:hAnsi="Courier New"/>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21C214E"/>
    <w:multiLevelType w:val="hybridMultilevel"/>
    <w:tmpl w:val="A84E3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7C5F8B"/>
    <w:multiLevelType w:val="hybridMultilevel"/>
    <w:tmpl w:val="24EA9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54018C0"/>
    <w:multiLevelType w:val="hybridMultilevel"/>
    <w:tmpl w:val="79B0B99C"/>
    <w:lvl w:ilvl="0" w:tplc="DE8638A4">
      <w:start w:val="1"/>
      <w:numFmt w:val="bullet"/>
      <w:lvlText w:val=""/>
      <w:lvlJc w:val="left"/>
      <w:pPr>
        <w:tabs>
          <w:tab w:val="num" w:pos="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930199A"/>
    <w:multiLevelType w:val="hybridMultilevel"/>
    <w:tmpl w:val="D0DC28F4"/>
    <w:lvl w:ilvl="0" w:tplc="E050F7C2">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76358A"/>
    <w:multiLevelType w:val="hybridMultilevel"/>
    <w:tmpl w:val="50E840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C316DF6"/>
    <w:multiLevelType w:val="multilevel"/>
    <w:tmpl w:val="86AE63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CD5688B"/>
    <w:multiLevelType w:val="multilevel"/>
    <w:tmpl w:val="E0B2A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12850FC"/>
    <w:multiLevelType w:val="hybridMultilevel"/>
    <w:tmpl w:val="4D1CC2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5BE6130"/>
    <w:multiLevelType w:val="hybridMultilevel"/>
    <w:tmpl w:val="963AC4B0"/>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0" w15:restartNumberingAfterBreak="0">
    <w:nsid w:val="15D65FA6"/>
    <w:multiLevelType w:val="multilevel"/>
    <w:tmpl w:val="6BBECE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80956F4"/>
    <w:multiLevelType w:val="hybridMultilevel"/>
    <w:tmpl w:val="1CD8FFA8"/>
    <w:lvl w:ilvl="0" w:tplc="E050F7C2">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9BE3D65"/>
    <w:multiLevelType w:val="hybridMultilevel"/>
    <w:tmpl w:val="03AAD1B4"/>
    <w:lvl w:ilvl="0" w:tplc="A408369C">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A9D323D"/>
    <w:multiLevelType w:val="hybridMultilevel"/>
    <w:tmpl w:val="176612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ADD44AE"/>
    <w:multiLevelType w:val="hybridMultilevel"/>
    <w:tmpl w:val="2016724C"/>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5" w15:restartNumberingAfterBreak="0">
    <w:nsid w:val="1C5E0611"/>
    <w:multiLevelType w:val="hybridMultilevel"/>
    <w:tmpl w:val="D4CA0960"/>
    <w:lvl w:ilvl="0" w:tplc="E050F7C2">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1CCF6E0C"/>
    <w:multiLevelType w:val="hybridMultilevel"/>
    <w:tmpl w:val="316C5956"/>
    <w:lvl w:ilvl="0" w:tplc="253CBA20">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1E6E28AA"/>
    <w:multiLevelType w:val="hybridMultilevel"/>
    <w:tmpl w:val="625835B2"/>
    <w:lvl w:ilvl="0" w:tplc="E050F7C2">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1F1F1A47"/>
    <w:multiLevelType w:val="hybridMultilevel"/>
    <w:tmpl w:val="7BF02104"/>
    <w:lvl w:ilvl="0" w:tplc="E050F7C2">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20191BBD"/>
    <w:multiLevelType w:val="hybridMultilevel"/>
    <w:tmpl w:val="91C221E4"/>
    <w:lvl w:ilvl="0" w:tplc="C988FC66">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31349B9"/>
    <w:multiLevelType w:val="hybridMultilevel"/>
    <w:tmpl w:val="E7960EF6"/>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1" w15:restartNumberingAfterBreak="0">
    <w:nsid w:val="25736978"/>
    <w:multiLevelType w:val="hybridMultilevel"/>
    <w:tmpl w:val="C7DE14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81C6526"/>
    <w:multiLevelType w:val="hybridMultilevel"/>
    <w:tmpl w:val="46E2A6BE"/>
    <w:lvl w:ilvl="0" w:tplc="61B8440E">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299F003F"/>
    <w:multiLevelType w:val="multilevel"/>
    <w:tmpl w:val="36967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2E0649B6"/>
    <w:multiLevelType w:val="hybridMultilevel"/>
    <w:tmpl w:val="368AB53C"/>
    <w:lvl w:ilvl="0" w:tplc="E050F7C2">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2FD41E13"/>
    <w:multiLevelType w:val="hybridMultilevel"/>
    <w:tmpl w:val="0DFE4C4E"/>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6" w15:restartNumberingAfterBreak="0">
    <w:nsid w:val="33753D9D"/>
    <w:multiLevelType w:val="hybridMultilevel"/>
    <w:tmpl w:val="CACA54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A6908F5"/>
    <w:multiLevelType w:val="hybridMultilevel"/>
    <w:tmpl w:val="C4C07B18"/>
    <w:lvl w:ilvl="0" w:tplc="BFD85CB6">
      <w:start w:val="1"/>
      <w:numFmt w:val="bullet"/>
      <w:lvlText w:val=""/>
      <w:lvlJc w:val="left"/>
      <w:pPr>
        <w:tabs>
          <w:tab w:val="num" w:pos="360"/>
        </w:tabs>
        <w:ind w:left="360" w:hanging="360"/>
      </w:pPr>
      <w:rPr>
        <w:rFonts w:hint="default" w:ascii="Symbol" w:hAnsi="Symbol"/>
      </w:rPr>
    </w:lvl>
    <w:lvl w:ilvl="1" w:tplc="891808F0">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3B5E5741"/>
    <w:multiLevelType w:val="hybridMultilevel"/>
    <w:tmpl w:val="4B2C5EB2"/>
    <w:lvl w:ilvl="0" w:tplc="A408369C">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3DBE603A"/>
    <w:multiLevelType w:val="multilevel"/>
    <w:tmpl w:val="D38659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4635D99"/>
    <w:multiLevelType w:val="hybridMultilevel"/>
    <w:tmpl w:val="F9D856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82C7CE1"/>
    <w:multiLevelType w:val="hybridMultilevel"/>
    <w:tmpl w:val="53DC94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4F011D63"/>
    <w:multiLevelType w:val="hybridMultilevel"/>
    <w:tmpl w:val="51861B1C"/>
    <w:lvl w:ilvl="0" w:tplc="E050F7C2">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4F117360"/>
    <w:multiLevelType w:val="hybridMultilevel"/>
    <w:tmpl w:val="78BA096A"/>
    <w:lvl w:ilvl="0" w:tplc="04090015">
      <w:start w:val="5"/>
      <w:numFmt w:val="upperLetter"/>
      <w:lvlText w:val="%1."/>
      <w:lvlJc w:val="left"/>
      <w:pPr>
        <w:tabs>
          <w:tab w:val="num" w:pos="720"/>
        </w:tabs>
        <w:ind w:left="720" w:hanging="360"/>
      </w:pPr>
      <w:rPr>
        <w:rFonts w:hint="default"/>
        <w:i w:val="0"/>
      </w:rPr>
    </w:lvl>
    <w:lvl w:ilvl="1" w:tplc="9A402D16">
      <w:start w:val="1"/>
      <w:numFmt w:val="upperLetter"/>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511A4F"/>
    <w:multiLevelType w:val="hybridMultilevel"/>
    <w:tmpl w:val="1C4622CA"/>
    <w:lvl w:ilvl="0" w:tplc="E050F7C2">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51F86751"/>
    <w:multiLevelType w:val="multilevel"/>
    <w:tmpl w:val="C4C666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530D6132"/>
    <w:multiLevelType w:val="hybridMultilevel"/>
    <w:tmpl w:val="13E0CC8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434056E"/>
    <w:multiLevelType w:val="hybridMultilevel"/>
    <w:tmpl w:val="DA8CBCDE"/>
    <w:lvl w:ilvl="0" w:tplc="31A4BF8E">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56D021C4"/>
    <w:multiLevelType w:val="hybridMultilevel"/>
    <w:tmpl w:val="12EE920A"/>
    <w:lvl w:ilvl="0" w:tplc="04090015">
      <w:start w:val="1"/>
      <w:numFmt w:val="upperLetter"/>
      <w:lvlText w:val="%1."/>
      <w:lvlJc w:val="left"/>
      <w:pPr>
        <w:tabs>
          <w:tab w:val="num" w:pos="720"/>
        </w:tabs>
        <w:ind w:left="720" w:hanging="360"/>
      </w:pPr>
    </w:lvl>
    <w:lvl w:ilvl="1" w:tplc="6AD83FCE">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5A7E28"/>
    <w:multiLevelType w:val="multilevel"/>
    <w:tmpl w:val="11462D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57F0972"/>
    <w:multiLevelType w:val="hybridMultilevel"/>
    <w:tmpl w:val="375061E6"/>
    <w:lvl w:ilvl="0" w:tplc="E050F7C2">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672E1F51"/>
    <w:multiLevelType w:val="hybridMultilevel"/>
    <w:tmpl w:val="A1664B90"/>
    <w:lvl w:ilvl="0" w:tplc="04090001">
      <w:start w:val="1"/>
      <w:numFmt w:val="bullet"/>
      <w:lvlText w:val=""/>
      <w:lvlJc w:val="left"/>
      <w:pPr>
        <w:tabs>
          <w:tab w:val="num" w:pos="720"/>
        </w:tabs>
        <w:ind w:left="720" w:hanging="360"/>
      </w:pPr>
      <w:rPr>
        <w:rFonts w:hint="default" w:ascii="Symbol" w:hAnsi="Symbol"/>
      </w:rPr>
    </w:lvl>
    <w:lvl w:ilvl="1" w:tplc="340AD532">
      <w:start w:val="1"/>
      <w:numFmt w:val="bullet"/>
      <w:lvlText w:val="o"/>
      <w:lvlJc w:val="left"/>
      <w:pPr>
        <w:tabs>
          <w:tab w:val="num" w:pos="1080"/>
        </w:tabs>
        <w:ind w:left="1080" w:hanging="360"/>
      </w:pPr>
      <w:rPr>
        <w:rFonts w:hint="default" w:ascii="Courier New" w:hAnsi="Courier New"/>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6E7D75B3"/>
    <w:multiLevelType w:val="hybridMultilevel"/>
    <w:tmpl w:val="606683AC"/>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43" w15:restartNumberingAfterBreak="0">
    <w:nsid w:val="767C504D"/>
    <w:multiLevelType w:val="multilevel"/>
    <w:tmpl w:val="A5A4FC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84B31A8"/>
    <w:multiLevelType w:val="hybridMultilevel"/>
    <w:tmpl w:val="748CB1E6"/>
    <w:lvl w:ilvl="0" w:tplc="253CBA20">
      <w:start w:val="1"/>
      <w:numFmt w:val="bullet"/>
      <w:lvlText w:val=""/>
      <w:lvlJc w:val="left"/>
      <w:pPr>
        <w:tabs>
          <w:tab w:val="num" w:pos="720"/>
        </w:tabs>
        <w:ind w:left="720" w:hanging="360"/>
      </w:pPr>
      <w:rPr>
        <w:rFonts w:hint="default" w:ascii="Symbol" w:hAnsi="Symbol"/>
      </w:rPr>
    </w:lvl>
    <w:lvl w:ilvl="1" w:tplc="8D1867E6">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78B874DD"/>
    <w:multiLevelType w:val="multilevel"/>
    <w:tmpl w:val="4D5061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FD42C67"/>
    <w:multiLevelType w:val="hybridMultilevel"/>
    <w:tmpl w:val="27A690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8"/>
  </w:num>
  <w:num w:numId="2">
    <w:abstractNumId w:val="36"/>
  </w:num>
  <w:num w:numId="3">
    <w:abstractNumId w:val="14"/>
  </w:num>
  <w:num w:numId="4">
    <w:abstractNumId w:val="9"/>
  </w:num>
  <w:num w:numId="5">
    <w:abstractNumId w:val="20"/>
  </w:num>
  <w:num w:numId="6">
    <w:abstractNumId w:val="25"/>
  </w:num>
  <w:num w:numId="7">
    <w:abstractNumId w:val="42"/>
  </w:num>
  <w:num w:numId="8">
    <w:abstractNumId w:val="33"/>
  </w:num>
  <w:num w:numId="9">
    <w:abstractNumId w:val="44"/>
  </w:num>
  <w:num w:numId="10">
    <w:abstractNumId w:val="16"/>
  </w:num>
  <w:num w:numId="11">
    <w:abstractNumId w:val="28"/>
  </w:num>
  <w:num w:numId="12">
    <w:abstractNumId w:val="12"/>
  </w:num>
  <w:num w:numId="13">
    <w:abstractNumId w:val="19"/>
  </w:num>
  <w:num w:numId="14">
    <w:abstractNumId w:val="27"/>
  </w:num>
  <w:num w:numId="15">
    <w:abstractNumId w:val="41"/>
  </w:num>
  <w:num w:numId="16">
    <w:abstractNumId w:val="37"/>
  </w:num>
  <w:num w:numId="17">
    <w:abstractNumId w:val="22"/>
  </w:num>
  <w:num w:numId="18">
    <w:abstractNumId w:val="0"/>
  </w:num>
  <w:num w:numId="19">
    <w:abstractNumId w:val="32"/>
  </w:num>
  <w:num w:numId="20">
    <w:abstractNumId w:val="24"/>
  </w:num>
  <w:num w:numId="21">
    <w:abstractNumId w:val="40"/>
  </w:num>
  <w:num w:numId="22">
    <w:abstractNumId w:val="15"/>
  </w:num>
  <w:num w:numId="23">
    <w:abstractNumId w:val="4"/>
  </w:num>
  <w:num w:numId="24">
    <w:abstractNumId w:val="17"/>
  </w:num>
  <w:num w:numId="25">
    <w:abstractNumId w:val="34"/>
  </w:num>
  <w:num w:numId="26">
    <w:abstractNumId w:val="18"/>
  </w:num>
  <w:num w:numId="27">
    <w:abstractNumId w:val="1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3"/>
  </w:num>
  <w:num w:numId="31">
    <w:abstractNumId w:val="26"/>
  </w:num>
  <w:num w:numId="32">
    <w:abstractNumId w:val="2"/>
  </w:num>
  <w:num w:numId="33">
    <w:abstractNumId w:val="21"/>
  </w:num>
  <w:num w:numId="34">
    <w:abstractNumId w:val="45"/>
  </w:num>
  <w:num w:numId="35">
    <w:abstractNumId w:val="6"/>
  </w:num>
  <w:num w:numId="36">
    <w:abstractNumId w:val="39"/>
  </w:num>
  <w:num w:numId="37">
    <w:abstractNumId w:val="23"/>
  </w:num>
  <w:num w:numId="38">
    <w:abstractNumId w:val="10"/>
  </w:num>
  <w:num w:numId="39">
    <w:abstractNumId w:val="29"/>
  </w:num>
  <w:num w:numId="40">
    <w:abstractNumId w:val="35"/>
  </w:num>
  <w:num w:numId="41">
    <w:abstractNumId w:val="43"/>
  </w:num>
  <w:num w:numId="42">
    <w:abstractNumId w:val="7"/>
  </w:num>
  <w:num w:numId="43">
    <w:abstractNumId w:val="1"/>
  </w:num>
  <w:num w:numId="44">
    <w:abstractNumId w:val="46"/>
  </w:num>
  <w:num w:numId="45">
    <w:abstractNumId w:val="3"/>
  </w:num>
  <w:num w:numId="46">
    <w:abstractNumId w:val="30"/>
  </w:num>
  <w:num w:numId="47">
    <w:abstractNumId w:val="8"/>
  </w:num>
  <w:num w:numId="4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1"/>
    <w:rsid w:val="000014B5"/>
    <w:rsid w:val="00017989"/>
    <w:rsid w:val="00030145"/>
    <w:rsid w:val="00034D44"/>
    <w:rsid w:val="00035393"/>
    <w:rsid w:val="0009454B"/>
    <w:rsid w:val="000A027C"/>
    <w:rsid w:val="000A5F11"/>
    <w:rsid w:val="000A7DF1"/>
    <w:rsid w:val="000B187F"/>
    <w:rsid w:val="000C7C4B"/>
    <w:rsid w:val="000D510E"/>
    <w:rsid w:val="000D5A1C"/>
    <w:rsid w:val="000D606F"/>
    <w:rsid w:val="000D7B5E"/>
    <w:rsid w:val="000F54A8"/>
    <w:rsid w:val="0010255B"/>
    <w:rsid w:val="0010635D"/>
    <w:rsid w:val="00111CA1"/>
    <w:rsid w:val="00123841"/>
    <w:rsid w:val="001401A9"/>
    <w:rsid w:val="0014395D"/>
    <w:rsid w:val="00143E7C"/>
    <w:rsid w:val="0014718A"/>
    <w:rsid w:val="00154EC9"/>
    <w:rsid w:val="00161240"/>
    <w:rsid w:val="00164ADD"/>
    <w:rsid w:val="00171E2C"/>
    <w:rsid w:val="00185D6B"/>
    <w:rsid w:val="0019081E"/>
    <w:rsid w:val="00194CD6"/>
    <w:rsid w:val="001B4AEC"/>
    <w:rsid w:val="001B79EE"/>
    <w:rsid w:val="001C0AD5"/>
    <w:rsid w:val="001C29F1"/>
    <w:rsid w:val="001C3ED5"/>
    <w:rsid w:val="001C5686"/>
    <w:rsid w:val="001D1DB9"/>
    <w:rsid w:val="001E104A"/>
    <w:rsid w:val="001E7EAD"/>
    <w:rsid w:val="001F2A18"/>
    <w:rsid w:val="00204739"/>
    <w:rsid w:val="00210E8D"/>
    <w:rsid w:val="00215D15"/>
    <w:rsid w:val="002165D4"/>
    <w:rsid w:val="002174E0"/>
    <w:rsid w:val="00230449"/>
    <w:rsid w:val="00237D84"/>
    <w:rsid w:val="00242C94"/>
    <w:rsid w:val="00253EC5"/>
    <w:rsid w:val="00267CE1"/>
    <w:rsid w:val="0027457D"/>
    <w:rsid w:val="00285F50"/>
    <w:rsid w:val="0029215D"/>
    <w:rsid w:val="00292327"/>
    <w:rsid w:val="002C0366"/>
    <w:rsid w:val="002D21D3"/>
    <w:rsid w:val="002D4739"/>
    <w:rsid w:val="002D616E"/>
    <w:rsid w:val="002E47D8"/>
    <w:rsid w:val="0030585E"/>
    <w:rsid w:val="00321689"/>
    <w:rsid w:val="003232BF"/>
    <w:rsid w:val="00354FB4"/>
    <w:rsid w:val="00371853"/>
    <w:rsid w:val="00387214"/>
    <w:rsid w:val="00393BFD"/>
    <w:rsid w:val="003A1DBF"/>
    <w:rsid w:val="003A26A0"/>
    <w:rsid w:val="003B6240"/>
    <w:rsid w:val="003B6BA9"/>
    <w:rsid w:val="003B736A"/>
    <w:rsid w:val="003C08A1"/>
    <w:rsid w:val="003C44D5"/>
    <w:rsid w:val="003C5BBB"/>
    <w:rsid w:val="003D55DA"/>
    <w:rsid w:val="003D5BFE"/>
    <w:rsid w:val="003F16DC"/>
    <w:rsid w:val="003F18F5"/>
    <w:rsid w:val="003F630D"/>
    <w:rsid w:val="00413B96"/>
    <w:rsid w:val="0041403A"/>
    <w:rsid w:val="004351E1"/>
    <w:rsid w:val="00441E63"/>
    <w:rsid w:val="0046553A"/>
    <w:rsid w:val="00473598"/>
    <w:rsid w:val="004819C4"/>
    <w:rsid w:val="00482CB8"/>
    <w:rsid w:val="00494382"/>
    <w:rsid w:val="004B3648"/>
    <w:rsid w:val="004C441D"/>
    <w:rsid w:val="004C4BD5"/>
    <w:rsid w:val="004E235D"/>
    <w:rsid w:val="004F2D62"/>
    <w:rsid w:val="004F5DDB"/>
    <w:rsid w:val="005068CE"/>
    <w:rsid w:val="00510F76"/>
    <w:rsid w:val="00515A9B"/>
    <w:rsid w:val="00535A85"/>
    <w:rsid w:val="00542403"/>
    <w:rsid w:val="0054661A"/>
    <w:rsid w:val="00553A5F"/>
    <w:rsid w:val="00571046"/>
    <w:rsid w:val="005D1983"/>
    <w:rsid w:val="005E0682"/>
    <w:rsid w:val="005E1EA5"/>
    <w:rsid w:val="005E2A94"/>
    <w:rsid w:val="005E7EAA"/>
    <w:rsid w:val="005F615F"/>
    <w:rsid w:val="006007A8"/>
    <w:rsid w:val="00614C7B"/>
    <w:rsid w:val="00664DB8"/>
    <w:rsid w:val="0067094C"/>
    <w:rsid w:val="006750BE"/>
    <w:rsid w:val="006875BB"/>
    <w:rsid w:val="0069239E"/>
    <w:rsid w:val="00695B55"/>
    <w:rsid w:val="006A2E18"/>
    <w:rsid w:val="006B1C6C"/>
    <w:rsid w:val="006B3856"/>
    <w:rsid w:val="006C07AB"/>
    <w:rsid w:val="006C09CD"/>
    <w:rsid w:val="006C13D7"/>
    <w:rsid w:val="006C693A"/>
    <w:rsid w:val="00724758"/>
    <w:rsid w:val="00731EB7"/>
    <w:rsid w:val="00734C66"/>
    <w:rsid w:val="00740443"/>
    <w:rsid w:val="00741EAF"/>
    <w:rsid w:val="0075389C"/>
    <w:rsid w:val="007738D0"/>
    <w:rsid w:val="007750FF"/>
    <w:rsid w:val="007849A7"/>
    <w:rsid w:val="007A2F20"/>
    <w:rsid w:val="007B717D"/>
    <w:rsid w:val="007E47E4"/>
    <w:rsid w:val="007F3CB3"/>
    <w:rsid w:val="007F4734"/>
    <w:rsid w:val="0080170C"/>
    <w:rsid w:val="008070D6"/>
    <w:rsid w:val="00836BD8"/>
    <w:rsid w:val="00851396"/>
    <w:rsid w:val="0085178C"/>
    <w:rsid w:val="00873343"/>
    <w:rsid w:val="00875C64"/>
    <w:rsid w:val="0089133E"/>
    <w:rsid w:val="00893CA6"/>
    <w:rsid w:val="008A51C9"/>
    <w:rsid w:val="008B2F71"/>
    <w:rsid w:val="008B3334"/>
    <w:rsid w:val="008B49BC"/>
    <w:rsid w:val="008C0DA7"/>
    <w:rsid w:val="008E4658"/>
    <w:rsid w:val="008F5845"/>
    <w:rsid w:val="008F6FAC"/>
    <w:rsid w:val="009012AA"/>
    <w:rsid w:val="00902B7F"/>
    <w:rsid w:val="0090598A"/>
    <w:rsid w:val="00977E05"/>
    <w:rsid w:val="00992808"/>
    <w:rsid w:val="0099313E"/>
    <w:rsid w:val="00994989"/>
    <w:rsid w:val="00996111"/>
    <w:rsid w:val="009A3E96"/>
    <w:rsid w:val="009A4EE4"/>
    <w:rsid w:val="009B2B5A"/>
    <w:rsid w:val="009B588D"/>
    <w:rsid w:val="009C44FB"/>
    <w:rsid w:val="009C5E51"/>
    <w:rsid w:val="009D1F99"/>
    <w:rsid w:val="009D748E"/>
    <w:rsid w:val="009E0818"/>
    <w:rsid w:val="009E6476"/>
    <w:rsid w:val="009F53D9"/>
    <w:rsid w:val="009F65DB"/>
    <w:rsid w:val="00A1215A"/>
    <w:rsid w:val="00A15A6A"/>
    <w:rsid w:val="00A233E6"/>
    <w:rsid w:val="00A271F8"/>
    <w:rsid w:val="00A322D7"/>
    <w:rsid w:val="00A36134"/>
    <w:rsid w:val="00A47FCB"/>
    <w:rsid w:val="00A5170D"/>
    <w:rsid w:val="00A60445"/>
    <w:rsid w:val="00A62ECD"/>
    <w:rsid w:val="00A6726A"/>
    <w:rsid w:val="00A85164"/>
    <w:rsid w:val="00A942F0"/>
    <w:rsid w:val="00A95C22"/>
    <w:rsid w:val="00A970A0"/>
    <w:rsid w:val="00AA33A1"/>
    <w:rsid w:val="00AA3EEF"/>
    <w:rsid w:val="00AC09BC"/>
    <w:rsid w:val="00AC1D65"/>
    <w:rsid w:val="00AC3B06"/>
    <w:rsid w:val="00AD1EA0"/>
    <w:rsid w:val="00AD306D"/>
    <w:rsid w:val="00AF21A9"/>
    <w:rsid w:val="00AF7650"/>
    <w:rsid w:val="00B0496C"/>
    <w:rsid w:val="00B15D9F"/>
    <w:rsid w:val="00B35446"/>
    <w:rsid w:val="00B45CA9"/>
    <w:rsid w:val="00B514FD"/>
    <w:rsid w:val="00B51720"/>
    <w:rsid w:val="00B57104"/>
    <w:rsid w:val="00B609F4"/>
    <w:rsid w:val="00B620AC"/>
    <w:rsid w:val="00B635C8"/>
    <w:rsid w:val="00B670A7"/>
    <w:rsid w:val="00B82F37"/>
    <w:rsid w:val="00B96C36"/>
    <w:rsid w:val="00BA7D71"/>
    <w:rsid w:val="00BB03CD"/>
    <w:rsid w:val="00BB3688"/>
    <w:rsid w:val="00BC4730"/>
    <w:rsid w:val="00BD11C0"/>
    <w:rsid w:val="00BD5B85"/>
    <w:rsid w:val="00BE2BF4"/>
    <w:rsid w:val="00BF38CB"/>
    <w:rsid w:val="00BF671F"/>
    <w:rsid w:val="00C11D67"/>
    <w:rsid w:val="00C131B0"/>
    <w:rsid w:val="00C22022"/>
    <w:rsid w:val="00C27BE9"/>
    <w:rsid w:val="00C86495"/>
    <w:rsid w:val="00C94CD4"/>
    <w:rsid w:val="00C977DB"/>
    <w:rsid w:val="00CA2EE6"/>
    <w:rsid w:val="00CD4792"/>
    <w:rsid w:val="00CF248C"/>
    <w:rsid w:val="00CF31FD"/>
    <w:rsid w:val="00D0060C"/>
    <w:rsid w:val="00D01184"/>
    <w:rsid w:val="00D14E1A"/>
    <w:rsid w:val="00D21080"/>
    <w:rsid w:val="00D45779"/>
    <w:rsid w:val="00D520AC"/>
    <w:rsid w:val="00D63789"/>
    <w:rsid w:val="00D6402B"/>
    <w:rsid w:val="00D80172"/>
    <w:rsid w:val="00D86E29"/>
    <w:rsid w:val="00DA610F"/>
    <w:rsid w:val="00DB37A2"/>
    <w:rsid w:val="00DD3F3E"/>
    <w:rsid w:val="00DE64D4"/>
    <w:rsid w:val="00E013A4"/>
    <w:rsid w:val="00E27276"/>
    <w:rsid w:val="00E47698"/>
    <w:rsid w:val="00E541E5"/>
    <w:rsid w:val="00E7199F"/>
    <w:rsid w:val="00E8342F"/>
    <w:rsid w:val="00E84D5A"/>
    <w:rsid w:val="00EA5F42"/>
    <w:rsid w:val="00EB4FFA"/>
    <w:rsid w:val="00EC0F21"/>
    <w:rsid w:val="00EC23F5"/>
    <w:rsid w:val="00EF2506"/>
    <w:rsid w:val="00EF5E61"/>
    <w:rsid w:val="00F14ED1"/>
    <w:rsid w:val="00F248D7"/>
    <w:rsid w:val="00F31BBC"/>
    <w:rsid w:val="00F36322"/>
    <w:rsid w:val="00F63F6F"/>
    <w:rsid w:val="00F642A6"/>
    <w:rsid w:val="00F85696"/>
    <w:rsid w:val="00F85C8B"/>
    <w:rsid w:val="00FB503D"/>
    <w:rsid w:val="00FC46F7"/>
    <w:rsid w:val="00FC63D9"/>
    <w:rsid w:val="00FE2EE5"/>
    <w:rsid w:val="00FE354F"/>
    <w:rsid w:val="63759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1D9F03"/>
  <w15:chartTrackingRefBased/>
  <w15:docId w15:val="{0BAC3A0F-560E-4A49-93D6-A62D1D0E9A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6"/>
      <w:szCs w:val="24"/>
    </w:rPr>
  </w:style>
  <w:style w:type="paragraph" w:styleId="Heading1">
    <w:name w:val="heading 1"/>
    <w:basedOn w:val="Normal"/>
    <w:next w:val="Normal"/>
    <w:qFormat/>
    <w:rsid w:val="00BF671F"/>
    <w:pPr>
      <w:keepNext/>
      <w:jc w:val="center"/>
      <w:outlineLvl w:val="0"/>
    </w:pPr>
    <w:rPr>
      <w:rFonts w:ascii="Arial" w:hAnsi="Arial"/>
      <w:b/>
      <w:smallCaps/>
      <w:sz w:val="16"/>
      <w:szCs w:val="20"/>
    </w:rPr>
  </w:style>
  <w:style w:type="paragraph" w:styleId="Heading2">
    <w:name w:val="heading 2"/>
    <w:basedOn w:val="Normal"/>
    <w:next w:val="Normal"/>
    <w:qFormat/>
    <w:rsid w:val="00BF671F"/>
    <w:pPr>
      <w:keepNext/>
      <w:jc w:val="center"/>
      <w:outlineLvl w:val="1"/>
    </w:pPr>
    <w:rPr>
      <w:rFonts w:ascii="Arial" w:hAnsi="Arial"/>
      <w:b/>
      <w:smallCaps/>
      <w:sz w:val="20"/>
      <w:szCs w:val="20"/>
    </w:rPr>
  </w:style>
  <w:style w:type="paragraph" w:styleId="Heading3">
    <w:name w:val="heading 3"/>
    <w:basedOn w:val="Normal"/>
    <w:next w:val="Normal"/>
    <w:qFormat/>
    <w:rsid w:val="00BF671F"/>
    <w:pPr>
      <w:keepNext/>
      <w:jc w:val="center"/>
      <w:outlineLvl w:val="2"/>
    </w:pPr>
    <w:rPr>
      <w:rFonts w:ascii="Arial" w:hAnsi="Arial"/>
      <w:b/>
      <w:smallCaps/>
      <w:sz w:val="22"/>
      <w:szCs w:val="20"/>
    </w:rPr>
  </w:style>
  <w:style w:type="paragraph" w:styleId="Heading4">
    <w:name w:val="heading 4"/>
    <w:basedOn w:val="Normal"/>
    <w:next w:val="Normal"/>
    <w:qFormat/>
    <w:rsid w:val="00BF671F"/>
    <w:pPr>
      <w:keepNext/>
      <w:jc w:val="center"/>
      <w:outlineLvl w:val="3"/>
    </w:pPr>
    <w:rPr>
      <w:rFonts w:ascii="Arial" w:hAnsi="Arial"/>
      <w:sz w:val="28"/>
      <w:szCs w:val="20"/>
    </w:rPr>
  </w:style>
  <w:style w:type="paragraph" w:styleId="Heading5">
    <w:name w:val="heading 5"/>
    <w:basedOn w:val="Normal"/>
    <w:next w:val="Normal"/>
    <w:qFormat/>
    <w:rsid w:val="00BF671F"/>
    <w:pPr>
      <w:keepNext/>
      <w:jc w:val="center"/>
      <w:outlineLvl w:val="4"/>
    </w:pPr>
    <w:rPr>
      <w:rFonts w:ascii="Arial" w:hAnsi="Arial"/>
      <w:b/>
      <w:sz w:val="28"/>
      <w:szCs w:val="20"/>
    </w:rPr>
  </w:style>
  <w:style w:type="paragraph" w:styleId="Heading9">
    <w:name w:val="heading 9"/>
    <w:basedOn w:val="Normal"/>
    <w:next w:val="Normal"/>
    <w:qFormat/>
    <w:rsid w:val="00BF671F"/>
    <w:pPr>
      <w:keepNext/>
      <w:jc w:val="center"/>
      <w:outlineLvl w:val="8"/>
    </w:pPr>
    <w:rPr>
      <w:rFonts w:ascii="Bookman Old Style" w:hAnsi="Bookman Old Style"/>
      <w:b/>
      <w:sz w:val="2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bCs/>
      <w:sz w:val="24"/>
    </w:rPr>
  </w:style>
  <w:style w:type="paragraph" w:styleId="BodyText">
    <w:name w:val="Body Text"/>
    <w:basedOn w:val="Normal"/>
    <w:rPr>
      <w:sz w:val="24"/>
    </w:rPr>
  </w:style>
  <w:style w:type="paragraph" w:styleId="BalloonText">
    <w:name w:val="Balloon Text"/>
    <w:basedOn w:val="Normal"/>
    <w:semiHidden/>
    <w:rsid w:val="00D6402B"/>
    <w:rPr>
      <w:rFonts w:ascii="Tahoma" w:hAnsi="Tahoma" w:cs="Tahoma"/>
      <w:sz w:val="16"/>
      <w:szCs w:val="16"/>
    </w:rPr>
  </w:style>
  <w:style w:type="paragraph" w:styleId="BodyTextIndent2">
    <w:name w:val="Body Text Indent 2"/>
    <w:basedOn w:val="Normal"/>
    <w:rsid w:val="00BF671F"/>
    <w:pPr>
      <w:spacing w:after="120" w:line="480" w:lineRule="auto"/>
      <w:ind w:left="360"/>
    </w:pPr>
  </w:style>
  <w:style w:type="paragraph" w:styleId="BodyTextIndent">
    <w:name w:val="Body Text Indent"/>
    <w:basedOn w:val="Normal"/>
    <w:rsid w:val="00BF671F"/>
    <w:pPr>
      <w:spacing w:after="120"/>
      <w:ind w:left="360"/>
    </w:pPr>
  </w:style>
  <w:style w:type="paragraph" w:styleId="BodyText2">
    <w:name w:val="Body Text 2"/>
    <w:basedOn w:val="Normal"/>
    <w:rsid w:val="00BF671F"/>
    <w:pPr>
      <w:spacing w:after="120" w:line="480" w:lineRule="auto"/>
    </w:pPr>
  </w:style>
  <w:style w:type="paragraph" w:styleId="BodyTextIndent3">
    <w:name w:val="Body Text Indent 3"/>
    <w:basedOn w:val="Normal"/>
    <w:rsid w:val="00BF671F"/>
    <w:pPr>
      <w:spacing w:after="120"/>
      <w:ind w:left="360"/>
    </w:pPr>
    <w:rPr>
      <w:sz w:val="16"/>
      <w:szCs w:val="16"/>
    </w:rPr>
  </w:style>
  <w:style w:type="paragraph" w:styleId="BodyText3">
    <w:name w:val="Body Text 3"/>
    <w:basedOn w:val="Normal"/>
    <w:rsid w:val="00BF671F"/>
    <w:pPr>
      <w:spacing w:after="120"/>
    </w:pPr>
    <w:rPr>
      <w:sz w:val="16"/>
      <w:szCs w:val="16"/>
    </w:rPr>
  </w:style>
  <w:style w:type="paragraph" w:styleId="Header">
    <w:name w:val="header"/>
    <w:basedOn w:val="Normal"/>
    <w:rsid w:val="00BF671F"/>
    <w:pPr>
      <w:tabs>
        <w:tab w:val="center" w:pos="4320"/>
        <w:tab w:val="right" w:pos="8640"/>
      </w:tabs>
    </w:pPr>
    <w:rPr>
      <w:sz w:val="24"/>
    </w:rPr>
  </w:style>
  <w:style w:type="paragraph" w:styleId="Footer">
    <w:name w:val="footer"/>
    <w:basedOn w:val="Normal"/>
    <w:link w:val="FooterChar"/>
    <w:uiPriority w:val="99"/>
    <w:rsid w:val="00BF671F"/>
    <w:pPr>
      <w:tabs>
        <w:tab w:val="center" w:pos="4320"/>
        <w:tab w:val="right" w:pos="8640"/>
      </w:tabs>
    </w:pPr>
    <w:rPr>
      <w:rFonts w:ascii="Arial" w:hAnsi="Arial"/>
      <w:sz w:val="16"/>
      <w:szCs w:val="20"/>
    </w:rPr>
  </w:style>
  <w:style w:type="paragraph" w:styleId="PlainText">
    <w:name w:val="Plain Text"/>
    <w:basedOn w:val="Normal"/>
    <w:rsid w:val="00BF671F"/>
    <w:rPr>
      <w:rFonts w:ascii="Courier New" w:hAnsi="Courier New" w:cs="Courier New"/>
      <w:sz w:val="20"/>
      <w:szCs w:val="20"/>
    </w:rPr>
  </w:style>
  <w:style w:type="paragraph" w:styleId="NormalWeb">
    <w:name w:val="Normal (Web)"/>
    <w:basedOn w:val="Normal"/>
    <w:rsid w:val="00BF671F"/>
    <w:pPr>
      <w:spacing w:before="100" w:beforeAutospacing="1" w:after="100" w:afterAutospacing="1"/>
    </w:pPr>
    <w:rPr>
      <w:rFonts w:ascii="Arial Unicode MS" w:hAnsi="Arial Unicode MS" w:eastAsia="Arial Unicode MS" w:cs="Arial Unicode MS"/>
      <w:sz w:val="24"/>
    </w:rPr>
  </w:style>
  <w:style w:type="paragraph" w:styleId="Subtitle">
    <w:name w:val="Subtitle"/>
    <w:basedOn w:val="Normal"/>
    <w:qFormat/>
    <w:rsid w:val="00BF671F"/>
    <w:pPr>
      <w:tabs>
        <w:tab w:val="left" w:pos="360"/>
      </w:tabs>
    </w:pPr>
    <w:rPr>
      <w:b/>
      <w:bCs/>
      <w:smallCaps/>
      <w:sz w:val="24"/>
    </w:rPr>
  </w:style>
  <w:style w:type="character" w:styleId="CommentReference">
    <w:name w:val="annotation reference"/>
    <w:rsid w:val="004C4BD5"/>
    <w:rPr>
      <w:sz w:val="16"/>
      <w:szCs w:val="16"/>
    </w:rPr>
  </w:style>
  <w:style w:type="paragraph" w:styleId="CommentText">
    <w:name w:val="annotation text"/>
    <w:basedOn w:val="Normal"/>
    <w:link w:val="CommentTextChar"/>
    <w:rsid w:val="004C4BD5"/>
    <w:rPr>
      <w:sz w:val="20"/>
      <w:szCs w:val="20"/>
    </w:rPr>
  </w:style>
  <w:style w:type="character" w:styleId="CommentTextChar" w:customStyle="1">
    <w:name w:val="Comment Text Char"/>
    <w:basedOn w:val="DefaultParagraphFont"/>
    <w:link w:val="CommentText"/>
    <w:rsid w:val="004C4BD5"/>
  </w:style>
  <w:style w:type="paragraph" w:styleId="CommentSubject">
    <w:name w:val="annotation subject"/>
    <w:basedOn w:val="CommentText"/>
    <w:next w:val="CommentText"/>
    <w:link w:val="CommentSubjectChar"/>
    <w:rsid w:val="004C4BD5"/>
    <w:rPr>
      <w:b/>
      <w:bCs/>
    </w:rPr>
  </w:style>
  <w:style w:type="character" w:styleId="CommentSubjectChar" w:customStyle="1">
    <w:name w:val="Comment Subject Char"/>
    <w:link w:val="CommentSubject"/>
    <w:rsid w:val="004C4BD5"/>
    <w:rPr>
      <w:b/>
      <w:bCs/>
    </w:rPr>
  </w:style>
  <w:style w:type="paragraph" w:styleId="ListParagraph">
    <w:name w:val="List Paragraph"/>
    <w:basedOn w:val="Normal"/>
    <w:uiPriority w:val="34"/>
    <w:qFormat/>
    <w:rsid w:val="00267CE1"/>
    <w:pPr>
      <w:spacing w:after="200" w:line="276" w:lineRule="auto"/>
      <w:ind w:left="720"/>
      <w:contextualSpacing/>
    </w:pPr>
    <w:rPr>
      <w:rFonts w:ascii="Calibri" w:hAnsi="Calibri" w:eastAsia="Calibri"/>
      <w:sz w:val="22"/>
      <w:szCs w:val="22"/>
    </w:rPr>
  </w:style>
  <w:style w:type="character" w:styleId="FooterChar" w:customStyle="1">
    <w:name w:val="Footer Char"/>
    <w:link w:val="Footer"/>
    <w:uiPriority w:val="99"/>
    <w:rsid w:val="008F6FAC"/>
    <w:rPr>
      <w:rFonts w:ascii="Arial" w:hAnsi="Arial"/>
      <w:sz w:val="16"/>
    </w:rPr>
  </w:style>
  <w:style w:type="table" w:styleId="TableGrid">
    <w:name w:val="Table Grid"/>
    <w:basedOn w:val="TableNormal"/>
    <w:rsid w:val="004351E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BF38CB"/>
    <w:pPr>
      <w:autoSpaceDE w:val="0"/>
      <w:autoSpaceDN w:val="0"/>
      <w:adjustRightInd w:val="0"/>
    </w:pPr>
    <w:rPr>
      <w:rFonts w:eastAsia="Calibri"/>
      <w:color w:val="000000"/>
      <w:sz w:val="24"/>
      <w:szCs w:val="24"/>
    </w:rPr>
  </w:style>
  <w:style w:type="character" w:styleId="Hyperlink">
    <w:name w:val="Hyperlink"/>
    <w:uiPriority w:val="99"/>
    <w:rsid w:val="00DD3F3E"/>
    <w:rPr>
      <w:color w:val="0563C1"/>
      <w:u w:val="single"/>
    </w:rPr>
  </w:style>
  <w:style w:type="character" w:styleId="UnresolvedMention">
    <w:name w:val="Unresolved Mention"/>
    <w:uiPriority w:val="99"/>
    <w:semiHidden/>
    <w:unhideWhenUsed/>
    <w:rsid w:val="00DD3F3E"/>
    <w:rPr>
      <w:color w:val="605E5C"/>
      <w:shd w:val="clear" w:color="auto" w:fill="E1DFDD"/>
    </w:rPr>
  </w:style>
  <w:style w:type="paragraph" w:styleId="TOC1">
    <w:name w:val="toc 1"/>
    <w:basedOn w:val="Normal"/>
    <w:next w:val="Normal"/>
    <w:autoRedefine/>
    <w:uiPriority w:val="39"/>
    <w:rsid w:val="009012AA"/>
    <w:pPr>
      <w:spacing w:after="100"/>
    </w:pPr>
  </w:style>
  <w:style w:type="paragraph" w:styleId="TOCHeading">
    <w:name w:val="TOC Heading"/>
    <w:basedOn w:val="Heading1"/>
    <w:next w:val="Normal"/>
    <w:uiPriority w:val="39"/>
    <w:unhideWhenUsed/>
    <w:qFormat/>
    <w:rsid w:val="009012AA"/>
    <w:pPr>
      <w:keepLines/>
      <w:spacing w:before="240" w:line="259" w:lineRule="auto"/>
      <w:jc w:val="left"/>
      <w:outlineLvl w:val="9"/>
    </w:pPr>
    <w:rPr>
      <w:rFonts w:asciiTheme="majorHAnsi" w:hAnsiTheme="majorHAnsi" w:eastAsiaTheme="majorEastAsia" w:cstheme="majorBidi"/>
      <w:b w:val="0"/>
      <w:smallCaps w:val="0"/>
      <w:color w:val="2F5496" w:themeColor="accent1" w:themeShade="BF"/>
      <w:sz w:val="32"/>
      <w:szCs w:val="32"/>
    </w:rPr>
  </w:style>
  <w:style w:type="paragraph" w:styleId="TOC2">
    <w:name w:val="toc 2"/>
    <w:basedOn w:val="Normal"/>
    <w:next w:val="Normal"/>
    <w:autoRedefine/>
    <w:uiPriority w:val="39"/>
    <w:rsid w:val="009012AA"/>
    <w:pPr>
      <w:spacing w:after="100"/>
      <w:ind w:left="260"/>
    </w:pPr>
  </w:style>
  <w:style w:type="paragraph" w:styleId="TOC3">
    <w:name w:val="toc 3"/>
    <w:basedOn w:val="Normal"/>
    <w:next w:val="Normal"/>
    <w:autoRedefine/>
    <w:uiPriority w:val="39"/>
    <w:rsid w:val="009012AA"/>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72690">
      <w:bodyDiv w:val="1"/>
      <w:marLeft w:val="0"/>
      <w:marRight w:val="0"/>
      <w:marTop w:val="0"/>
      <w:marBottom w:val="0"/>
      <w:divBdr>
        <w:top w:val="none" w:sz="0" w:space="0" w:color="auto"/>
        <w:left w:val="none" w:sz="0" w:space="0" w:color="auto"/>
        <w:bottom w:val="none" w:sz="0" w:space="0" w:color="auto"/>
        <w:right w:val="none" w:sz="0" w:space="0" w:color="auto"/>
      </w:divBdr>
      <w:divsChild>
        <w:div w:id="1154838305">
          <w:marLeft w:val="0"/>
          <w:marRight w:val="0"/>
          <w:marTop w:val="0"/>
          <w:marBottom w:val="150"/>
          <w:divBdr>
            <w:top w:val="none" w:sz="0" w:space="0" w:color="auto"/>
            <w:left w:val="none" w:sz="0" w:space="0" w:color="auto"/>
            <w:bottom w:val="dotted" w:sz="6" w:space="0" w:color="999999"/>
            <w:right w:val="none" w:sz="0" w:space="0" w:color="auto"/>
          </w:divBdr>
          <w:divsChild>
            <w:div w:id="1132090983">
              <w:marLeft w:val="0"/>
              <w:marRight w:val="0"/>
              <w:marTop w:val="0"/>
              <w:marBottom w:val="0"/>
              <w:divBdr>
                <w:top w:val="none" w:sz="0" w:space="0" w:color="auto"/>
                <w:left w:val="none" w:sz="0" w:space="0" w:color="auto"/>
                <w:bottom w:val="none" w:sz="0" w:space="0" w:color="auto"/>
                <w:right w:val="none" w:sz="0" w:space="0" w:color="auto"/>
              </w:divBdr>
            </w:div>
          </w:divsChild>
        </w:div>
        <w:div w:id="1461731673">
          <w:marLeft w:val="0"/>
          <w:marRight w:val="0"/>
          <w:marTop w:val="0"/>
          <w:marBottom w:val="150"/>
          <w:divBdr>
            <w:top w:val="none" w:sz="0" w:space="0" w:color="auto"/>
            <w:left w:val="none" w:sz="0" w:space="0" w:color="auto"/>
            <w:bottom w:val="dotted" w:sz="6" w:space="0" w:color="999999"/>
            <w:right w:val="none" w:sz="0" w:space="0" w:color="auto"/>
          </w:divBdr>
          <w:divsChild>
            <w:div w:id="979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7751">
      <w:bodyDiv w:val="1"/>
      <w:marLeft w:val="0"/>
      <w:marRight w:val="0"/>
      <w:marTop w:val="0"/>
      <w:marBottom w:val="0"/>
      <w:divBdr>
        <w:top w:val="none" w:sz="0" w:space="0" w:color="auto"/>
        <w:left w:val="none" w:sz="0" w:space="0" w:color="auto"/>
        <w:bottom w:val="none" w:sz="0" w:space="0" w:color="auto"/>
        <w:right w:val="none" w:sz="0" w:space="0" w:color="auto"/>
      </w:divBdr>
    </w:div>
    <w:div w:id="1333219594">
      <w:bodyDiv w:val="1"/>
      <w:marLeft w:val="0"/>
      <w:marRight w:val="0"/>
      <w:marTop w:val="0"/>
      <w:marBottom w:val="0"/>
      <w:divBdr>
        <w:top w:val="none" w:sz="0" w:space="0" w:color="auto"/>
        <w:left w:val="none" w:sz="0" w:space="0" w:color="auto"/>
        <w:bottom w:val="none" w:sz="0" w:space="0" w:color="auto"/>
        <w:right w:val="none" w:sz="0" w:space="0" w:color="auto"/>
      </w:divBdr>
    </w:div>
    <w:div w:id="137064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customXml" Target="../customXml/item4.xml" Id="rId21" /><Relationship Type="http://schemas.openxmlformats.org/officeDocument/2006/relationships/endnotes" Target="endnotes.xml" Id="rId7" /><Relationship Type="http://schemas.openxmlformats.org/officeDocument/2006/relationships/hyperlink" Target="http://southeastarkansas.org/services/workforce/"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outheastarkansas.org/services/workforce/"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hyperlink" Target="https://www.southeastarkansas.org/" TargetMode="External" Id="rId10" /><Relationship Type="http://schemas.openxmlformats.org/officeDocument/2006/relationships/customXml" Target="../customXml/item2.xml"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75EB9CF3063A4F8C039A751756AB7A" ma:contentTypeVersion="13" ma:contentTypeDescription="Create a new document." ma:contentTypeScope="" ma:versionID="d93b453bd5e90bdec4f227cf8420a964">
  <xsd:schema xmlns:xsd="http://www.w3.org/2001/XMLSchema" xmlns:xs="http://www.w3.org/2001/XMLSchema" xmlns:p="http://schemas.microsoft.com/office/2006/metadata/properties" xmlns:ns2="2c4dd749-0456-4b6c-9e50-cd0019d04ece" xmlns:ns3="76f7d57b-ec68-44ea-9dc3-dabe7e401388" targetNamespace="http://schemas.microsoft.com/office/2006/metadata/properties" ma:root="true" ma:fieldsID="5f75f37f3b651ac8d3b45c23ce7b8eed" ns2:_="" ns3:_="">
    <xsd:import namespace="2c4dd749-0456-4b6c-9e50-cd0019d04ece"/>
    <xsd:import namespace="76f7d57b-ec68-44ea-9dc3-dabe7e401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dd749-0456-4b6c-9e50-cd0019d04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f7d57b-ec68-44ea-9dc3-dabe7e4013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6f7d57b-ec68-44ea-9dc3-dabe7e401388">
      <UserInfo>
        <DisplayName>Jasmine Moore</DisplayName>
        <AccountId>151</AccountId>
        <AccountType/>
      </UserInfo>
    </SharedWithUsers>
  </documentManagement>
</p:properties>
</file>

<file path=customXml/itemProps1.xml><?xml version="1.0" encoding="utf-8"?>
<ds:datastoreItem xmlns:ds="http://schemas.openxmlformats.org/officeDocument/2006/customXml" ds:itemID="{5A078A29-C626-41A4-838F-23B738A845D8}">
  <ds:schemaRefs>
    <ds:schemaRef ds:uri="http://schemas.openxmlformats.org/officeDocument/2006/bibliography"/>
  </ds:schemaRefs>
</ds:datastoreItem>
</file>

<file path=customXml/itemProps2.xml><?xml version="1.0" encoding="utf-8"?>
<ds:datastoreItem xmlns:ds="http://schemas.openxmlformats.org/officeDocument/2006/customXml" ds:itemID="{F6738EC0-8396-4A97-BF28-F5126F2B7623}"/>
</file>

<file path=customXml/itemProps3.xml><?xml version="1.0" encoding="utf-8"?>
<ds:datastoreItem xmlns:ds="http://schemas.openxmlformats.org/officeDocument/2006/customXml" ds:itemID="{C986277B-9489-462D-899B-537194505B2C}"/>
</file>

<file path=customXml/itemProps4.xml><?xml version="1.0" encoding="utf-8"?>
<ds:datastoreItem xmlns:ds="http://schemas.openxmlformats.org/officeDocument/2006/customXml" ds:itemID="{77E5CF16-06EA-4F7A-97E6-82DAB05066B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CAPDD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and Southeast Arkansas Workforce Center Locations</dc:title>
  <dc:subject/>
  <dc:creator>Eddie L. Thomas;Monica Smith;Kathy Halley</dc:creator>
  <cp:keywords/>
  <cp:lastModifiedBy>Ambra Simpson</cp:lastModifiedBy>
  <cp:revision>6</cp:revision>
  <cp:lastPrinted>2023-08-15T15:17:00Z</cp:lastPrinted>
  <dcterms:created xsi:type="dcterms:W3CDTF">2023-08-15T15:07:00Z</dcterms:created>
  <dcterms:modified xsi:type="dcterms:W3CDTF">2026-02-13T17:21:44Z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0x010100D475EB9CF3063A4F8C039A751756AB7A</vt:lpwstr>
  </property>
</Properties>
</file>